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01DC6F2"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640234">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640234">
        <w:rPr>
          <w:rFonts w:ascii="Arial" w:hAnsi="Arial" w:cs="Arial"/>
          <w:b/>
          <w:sz w:val="24"/>
          <w:szCs w:val="28"/>
          <w:lang w:val="en-US"/>
        </w:rPr>
        <w:t>1</w:t>
      </w:r>
      <w:r w:rsidR="00383FDA">
        <w:rPr>
          <w:rFonts w:ascii="Arial" w:hAnsi="Arial" w:cs="Arial"/>
          <w:b/>
          <w:sz w:val="24"/>
          <w:szCs w:val="28"/>
          <w:lang w:val="en-US"/>
        </w:rPr>
        <w:t>02656</w:t>
      </w:r>
      <w:bookmarkStart w:id="1" w:name="_GoBack"/>
      <w:bookmarkEnd w:id="1"/>
    </w:p>
    <w:p w14:paraId="60407F1B" w14:textId="688A9A48"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640234">
        <w:rPr>
          <w:rFonts w:ascii="Arial" w:hAnsi="Arial" w:cs="Arial"/>
          <w:b/>
          <w:sz w:val="24"/>
          <w:szCs w:val="28"/>
          <w:lang w:val="en-US"/>
        </w:rPr>
        <w:t>Jan 25-Feb 05</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81429">
        <w:rPr>
          <w:rFonts w:ascii="Arial" w:hAnsi="Arial" w:cs="Arial"/>
          <w:b/>
          <w:sz w:val="24"/>
          <w:szCs w:val="28"/>
          <w:lang w:val="en-US"/>
        </w:rPr>
        <w:t>1</w:t>
      </w:r>
    </w:p>
    <w:p w14:paraId="25590F8B" w14:textId="3D9AD463"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5560FE">
        <w:rPr>
          <w:rFonts w:ascii="Arial" w:hAnsi="Arial" w:cs="Arial"/>
          <w:sz w:val="22"/>
          <w:szCs w:val="22"/>
          <w:lang w:val="en-US"/>
        </w:rPr>
        <w:t>11.5.2.</w:t>
      </w:r>
      <w:r w:rsidR="002D63FF">
        <w:rPr>
          <w:rFonts w:ascii="Arial" w:hAnsi="Arial" w:cs="Arial"/>
          <w:sz w:val="22"/>
          <w:szCs w:val="22"/>
          <w:lang w:val="en-US"/>
        </w:rPr>
        <w:t>3</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44DDB097"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640234">
        <w:rPr>
          <w:rFonts w:ascii="Arial" w:hAnsi="Arial" w:cs="Arial"/>
          <w:sz w:val="22"/>
          <w:szCs w:val="22"/>
        </w:rPr>
        <w:t xml:space="preserve">Overview of requirements for </w:t>
      </w:r>
      <w:r w:rsidR="002D63FF">
        <w:rPr>
          <w:rFonts w:ascii="Arial" w:hAnsi="Arial" w:cs="Arial"/>
          <w:sz w:val="22"/>
          <w:szCs w:val="22"/>
        </w:rPr>
        <w:t>n</w:t>
      </w:r>
      <w:r w:rsidR="002D63FF" w:rsidRPr="002D63FF">
        <w:rPr>
          <w:rFonts w:ascii="Arial" w:hAnsi="Arial" w:cs="Arial"/>
          <w:sz w:val="22"/>
          <w:szCs w:val="22"/>
        </w:rPr>
        <w:t xml:space="preserve">etwork </w:t>
      </w:r>
      <w:r w:rsidR="002D63FF">
        <w:rPr>
          <w:rFonts w:ascii="Arial" w:hAnsi="Arial" w:cs="Arial"/>
          <w:sz w:val="22"/>
          <w:szCs w:val="22"/>
        </w:rPr>
        <w:t>c</w:t>
      </w:r>
      <w:r w:rsidR="002D63FF" w:rsidRPr="002D63FF">
        <w:rPr>
          <w:rFonts w:ascii="Arial" w:hAnsi="Arial" w:cs="Arial"/>
          <w:sz w:val="22"/>
          <w:szCs w:val="22"/>
        </w:rPr>
        <w:t xml:space="preserve">ontrolled </w:t>
      </w:r>
      <w:r w:rsidR="002D63FF">
        <w:rPr>
          <w:rFonts w:ascii="Arial" w:hAnsi="Arial" w:cs="Arial"/>
          <w:sz w:val="22"/>
          <w:szCs w:val="22"/>
        </w:rPr>
        <w:t>s</w:t>
      </w:r>
      <w:r w:rsidR="002D63FF" w:rsidRPr="002D63FF">
        <w:rPr>
          <w:rFonts w:ascii="Arial" w:hAnsi="Arial" w:cs="Arial"/>
          <w:sz w:val="22"/>
          <w:szCs w:val="22"/>
        </w:rPr>
        <w:t xml:space="preserve">mall </w:t>
      </w:r>
      <w:r w:rsidR="002D63FF">
        <w:rPr>
          <w:rFonts w:ascii="Arial" w:hAnsi="Arial" w:cs="Arial"/>
          <w:sz w:val="22"/>
          <w:szCs w:val="22"/>
        </w:rPr>
        <w:t>g</w:t>
      </w:r>
      <w:r w:rsidR="002D63FF" w:rsidRPr="002D63FF">
        <w:rPr>
          <w:rFonts w:ascii="Arial" w:hAnsi="Arial" w:cs="Arial"/>
          <w:sz w:val="22"/>
          <w:szCs w:val="22"/>
        </w:rPr>
        <w:t>ap</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0A8C8D35" w14:textId="43BBB248" w:rsidR="00E02491" w:rsidRDefault="0047733E" w:rsidP="00BB0A7A">
      <w:pPr>
        <w:spacing w:before="120" w:after="0"/>
        <w:rPr>
          <w:sz w:val="22"/>
          <w:szCs w:val="22"/>
          <w:lang w:val="en-US"/>
        </w:rPr>
      </w:pPr>
      <w:r>
        <w:rPr>
          <w:sz w:val="22"/>
          <w:szCs w:val="22"/>
          <w:lang w:val="en-US"/>
        </w:rPr>
        <w:t xml:space="preserve">The </w:t>
      </w:r>
      <w:r w:rsidR="00E02491">
        <w:rPr>
          <w:sz w:val="22"/>
          <w:szCs w:val="22"/>
          <w:lang w:val="en-US"/>
        </w:rPr>
        <w:t>Rel-17 WI on measurement gap enhancement was approved at RAN#89e and updated at RAN#</w:t>
      </w:r>
      <w:r w:rsidR="004054CD">
        <w:rPr>
          <w:sz w:val="22"/>
          <w:szCs w:val="22"/>
          <w:lang w:val="en-US"/>
        </w:rPr>
        <w:t xml:space="preserve">90e </w:t>
      </w:r>
      <w:r w:rsidR="00E02491">
        <w:rPr>
          <w:sz w:val="22"/>
          <w:szCs w:val="22"/>
          <w:lang w:val="en-US"/>
        </w:rPr>
        <w:t xml:space="preserve">[1]. </w:t>
      </w:r>
      <w:r w:rsidR="004054CD">
        <w:rPr>
          <w:sz w:val="22"/>
          <w:szCs w:val="22"/>
          <w:lang w:val="en-US"/>
        </w:rPr>
        <w:t xml:space="preserve">One of the three main objectives of this WI is as follows: </w:t>
      </w:r>
    </w:p>
    <w:p w14:paraId="12B35664" w14:textId="0505F2D4" w:rsidR="00130E22" w:rsidRDefault="00130E22" w:rsidP="00BB0A7A">
      <w:pPr>
        <w:spacing w:before="120" w:after="0"/>
        <w:rPr>
          <w:sz w:val="22"/>
          <w:szCs w:val="22"/>
          <w:lang w:val="en-US"/>
        </w:rPr>
      </w:pPr>
    </w:p>
    <w:p w14:paraId="772D104A" w14:textId="77777777" w:rsidR="00130E22" w:rsidRPr="00130E22" w:rsidRDefault="00130E22" w:rsidP="00130E22">
      <w:pPr>
        <w:pBdr>
          <w:top w:val="single" w:sz="4" w:space="1" w:color="auto"/>
        </w:pBdr>
        <w:overflowPunct w:val="0"/>
        <w:autoSpaceDE w:val="0"/>
        <w:autoSpaceDN w:val="0"/>
        <w:adjustRightInd w:val="0"/>
        <w:spacing w:after="120"/>
        <w:ind w:left="284"/>
        <w:textAlignment w:val="baseline"/>
        <w:rPr>
          <w:i/>
          <w:iCs/>
          <w:lang w:val="en-US" w:eastAsia="zh-TW"/>
        </w:rPr>
      </w:pPr>
      <w:r w:rsidRPr="00130E22">
        <w:rPr>
          <w:i/>
          <w:iCs/>
          <w:lang w:val="en-US" w:eastAsia="zh-TW"/>
        </w:rPr>
        <w:t>Network Controlled Small Gap (NCSG) specification [RAN4, RAN2]</w:t>
      </w:r>
    </w:p>
    <w:p w14:paraId="16D6CE36" w14:textId="77777777" w:rsidR="00130E22" w:rsidRPr="00130E22" w:rsidRDefault="00130E22" w:rsidP="00130E22">
      <w:pPr>
        <w:numPr>
          <w:ilvl w:val="1"/>
          <w:numId w:val="27"/>
        </w:numPr>
        <w:overflowPunct w:val="0"/>
        <w:autoSpaceDE w:val="0"/>
        <w:autoSpaceDN w:val="0"/>
        <w:adjustRightInd w:val="0"/>
        <w:spacing w:after="120"/>
        <w:ind w:hanging="357"/>
        <w:textAlignment w:val="baseline"/>
        <w:rPr>
          <w:i/>
          <w:iCs/>
          <w:lang w:val="en-US" w:eastAsia="zh-TW"/>
        </w:rPr>
      </w:pPr>
      <w:r w:rsidRPr="00130E22">
        <w:rPr>
          <w:i/>
          <w:iCs/>
          <w:lang w:val="en-US" w:eastAsia="zh-TW"/>
        </w:rPr>
        <w:t>RRM requirements for NCSG [RAN4]</w:t>
      </w:r>
    </w:p>
    <w:p w14:paraId="49B1B3AD" w14:textId="77777777" w:rsidR="00130E22" w:rsidRPr="00130E22" w:rsidRDefault="00130E22" w:rsidP="00130E22">
      <w:pPr>
        <w:numPr>
          <w:ilvl w:val="2"/>
          <w:numId w:val="28"/>
        </w:numPr>
        <w:overflowPunct w:val="0"/>
        <w:autoSpaceDE w:val="0"/>
        <w:autoSpaceDN w:val="0"/>
        <w:adjustRightInd w:val="0"/>
        <w:spacing w:after="120"/>
        <w:ind w:hanging="317"/>
        <w:textAlignment w:val="baseline"/>
        <w:rPr>
          <w:i/>
          <w:iCs/>
          <w:lang w:val="en-US" w:eastAsia="zh-TW"/>
        </w:rPr>
      </w:pPr>
      <w:r w:rsidRPr="00130E22">
        <w:rPr>
          <w:i/>
          <w:iCs/>
          <w:lang w:val="en-US" w:eastAsia="zh-TW"/>
        </w:rPr>
        <w:t xml:space="preserve">Requirements for Visible Interruption Length (VIL) for different numerologies in FR1 and FR2 </w:t>
      </w:r>
    </w:p>
    <w:p w14:paraId="4146C751" w14:textId="77777777" w:rsidR="00130E22" w:rsidRPr="00130E22" w:rsidRDefault="00130E22" w:rsidP="00130E22">
      <w:pPr>
        <w:numPr>
          <w:ilvl w:val="2"/>
          <w:numId w:val="28"/>
        </w:numPr>
        <w:overflowPunct w:val="0"/>
        <w:autoSpaceDE w:val="0"/>
        <w:autoSpaceDN w:val="0"/>
        <w:adjustRightInd w:val="0"/>
        <w:spacing w:after="120"/>
        <w:ind w:hanging="317"/>
        <w:textAlignment w:val="baseline"/>
        <w:rPr>
          <w:i/>
          <w:iCs/>
          <w:lang w:val="en-US" w:eastAsia="zh-TW"/>
        </w:rPr>
      </w:pPr>
      <w:r w:rsidRPr="00130E22">
        <w:rPr>
          <w:i/>
          <w:iCs/>
          <w:lang w:val="en-US" w:eastAsia="zh-TW"/>
        </w:rPr>
        <w:t>Specification of NCSG patterns, Measurement Length (ML), and Visible Interruption Repetition Period (VIRP)</w:t>
      </w:r>
    </w:p>
    <w:p w14:paraId="5359559A" w14:textId="77777777" w:rsidR="00130E22" w:rsidRPr="00130E22" w:rsidRDefault="00130E22" w:rsidP="00130E22">
      <w:pPr>
        <w:numPr>
          <w:ilvl w:val="2"/>
          <w:numId w:val="28"/>
        </w:numPr>
        <w:overflowPunct w:val="0"/>
        <w:autoSpaceDE w:val="0"/>
        <w:autoSpaceDN w:val="0"/>
        <w:adjustRightInd w:val="0"/>
        <w:spacing w:after="120"/>
        <w:ind w:hanging="317"/>
        <w:textAlignment w:val="baseline"/>
        <w:rPr>
          <w:i/>
          <w:iCs/>
          <w:lang w:val="en-US" w:eastAsia="zh-TW"/>
        </w:rPr>
      </w:pPr>
      <w:r w:rsidRPr="00130E22">
        <w:rPr>
          <w:i/>
          <w:iCs/>
          <w:lang w:val="en-US" w:eastAsia="zh-TW"/>
        </w:rPr>
        <w:t>Requirements for DL reception and UL transmission during ML, before start VIL and after end VIL</w:t>
      </w:r>
    </w:p>
    <w:p w14:paraId="2535D35B" w14:textId="77777777" w:rsidR="00130E22" w:rsidRPr="00130E22" w:rsidRDefault="00130E22" w:rsidP="00130E22">
      <w:pPr>
        <w:numPr>
          <w:ilvl w:val="2"/>
          <w:numId w:val="28"/>
        </w:numPr>
        <w:overflowPunct w:val="0"/>
        <w:autoSpaceDE w:val="0"/>
        <w:autoSpaceDN w:val="0"/>
        <w:adjustRightInd w:val="0"/>
        <w:spacing w:after="120"/>
        <w:ind w:hanging="317"/>
        <w:textAlignment w:val="baseline"/>
        <w:rPr>
          <w:i/>
          <w:iCs/>
          <w:lang w:val="en-US" w:eastAsia="zh-TW"/>
        </w:rPr>
      </w:pPr>
      <w:r w:rsidRPr="00130E22">
        <w:rPr>
          <w:i/>
          <w:iCs/>
          <w:lang w:val="en-US" w:eastAsia="zh-TW"/>
        </w:rPr>
        <w:t>Measurement requirements with NCSG</w:t>
      </w:r>
    </w:p>
    <w:p w14:paraId="1CFA1ECE" w14:textId="77777777" w:rsidR="00130E22" w:rsidRPr="00130E22" w:rsidRDefault="00130E22" w:rsidP="00130E22">
      <w:pPr>
        <w:numPr>
          <w:ilvl w:val="1"/>
          <w:numId w:val="27"/>
        </w:numPr>
        <w:overflowPunct w:val="0"/>
        <w:autoSpaceDE w:val="0"/>
        <w:autoSpaceDN w:val="0"/>
        <w:adjustRightInd w:val="0"/>
        <w:spacing w:after="120"/>
        <w:ind w:hanging="357"/>
        <w:textAlignment w:val="baseline"/>
        <w:rPr>
          <w:i/>
          <w:iCs/>
          <w:lang w:val="en-US" w:eastAsia="zh-TW"/>
        </w:rPr>
      </w:pPr>
      <w:r w:rsidRPr="00130E22">
        <w:rPr>
          <w:i/>
          <w:iCs/>
          <w:lang w:val="en-US" w:eastAsia="zh-TW"/>
        </w:rPr>
        <w:t>Specification of applicability of NCSG patterns [RAN4]</w:t>
      </w:r>
    </w:p>
    <w:p w14:paraId="504160D8" w14:textId="52BE494E" w:rsidR="00130E22" w:rsidRPr="00130E22" w:rsidRDefault="00130E22" w:rsidP="00130E22">
      <w:pPr>
        <w:numPr>
          <w:ilvl w:val="1"/>
          <w:numId w:val="27"/>
        </w:numPr>
        <w:pBdr>
          <w:bottom w:val="single" w:sz="4" w:space="1" w:color="auto"/>
        </w:pBdr>
        <w:overflowPunct w:val="0"/>
        <w:autoSpaceDE w:val="0"/>
        <w:autoSpaceDN w:val="0"/>
        <w:adjustRightInd w:val="0"/>
        <w:spacing w:after="120"/>
        <w:ind w:hanging="357"/>
        <w:textAlignment w:val="baseline"/>
        <w:rPr>
          <w:i/>
          <w:iCs/>
          <w:lang w:val="en-US" w:eastAsia="zh-TW"/>
        </w:rPr>
      </w:pPr>
      <w:r w:rsidRPr="00130E22">
        <w:rPr>
          <w:i/>
          <w:iCs/>
          <w:lang w:val="en-US" w:eastAsia="zh-TW"/>
        </w:rPr>
        <w:t>Procedures and signaling for NCSG patterns [RAN2]</w:t>
      </w:r>
    </w:p>
    <w:p w14:paraId="61D9AB04" w14:textId="6859602F" w:rsidR="00705F58" w:rsidRPr="00705F58" w:rsidRDefault="00B004DD" w:rsidP="00705F58">
      <w:pPr>
        <w:spacing w:before="240" w:after="0"/>
        <w:rPr>
          <w:sz w:val="22"/>
          <w:szCs w:val="22"/>
          <w:lang w:val="en-US"/>
        </w:rPr>
      </w:pPr>
      <w:r>
        <w:rPr>
          <w:sz w:val="22"/>
          <w:szCs w:val="22"/>
          <w:lang w:val="en-US"/>
        </w:rPr>
        <w:t xml:space="preserve">The WID contains also </w:t>
      </w:r>
      <w:r w:rsidR="00705F58">
        <w:rPr>
          <w:sz w:val="22"/>
          <w:szCs w:val="22"/>
          <w:lang w:val="en-US"/>
        </w:rPr>
        <w:t>following additional notes:</w:t>
      </w:r>
    </w:p>
    <w:p w14:paraId="37650100" w14:textId="77777777" w:rsidR="00705F58" w:rsidRPr="00705F58" w:rsidRDefault="00705F58" w:rsidP="00705F58">
      <w:pPr>
        <w:numPr>
          <w:ilvl w:val="0"/>
          <w:numId w:val="29"/>
        </w:numPr>
        <w:pBdr>
          <w:top w:val="single" w:sz="4" w:space="1" w:color="auto"/>
        </w:pBdr>
        <w:overflowPunct w:val="0"/>
        <w:autoSpaceDE w:val="0"/>
        <w:autoSpaceDN w:val="0"/>
        <w:adjustRightInd w:val="0"/>
        <w:spacing w:before="240" w:after="120"/>
        <w:ind w:left="357" w:hanging="357"/>
        <w:textAlignment w:val="baseline"/>
        <w:rPr>
          <w:i/>
          <w:iCs/>
          <w:lang w:val="en-US" w:eastAsia="zh-TW"/>
        </w:rPr>
      </w:pPr>
      <w:r w:rsidRPr="00705F58">
        <w:rPr>
          <w:i/>
          <w:iCs/>
          <w:lang w:val="en-US" w:eastAsia="zh-TW"/>
        </w:rPr>
        <w:t>The joint requirements for objectives (1), (2) and (3) can be discussed in the WI stage after stabilizing individual requirements.</w:t>
      </w:r>
    </w:p>
    <w:p w14:paraId="38E421A3" w14:textId="77777777" w:rsidR="00705F58" w:rsidRPr="00705F58" w:rsidRDefault="00705F58" w:rsidP="00705F58">
      <w:pPr>
        <w:numPr>
          <w:ilvl w:val="0"/>
          <w:numId w:val="29"/>
        </w:numPr>
        <w:overflowPunct w:val="0"/>
        <w:autoSpaceDE w:val="0"/>
        <w:autoSpaceDN w:val="0"/>
        <w:adjustRightInd w:val="0"/>
        <w:spacing w:after="120"/>
        <w:textAlignment w:val="baseline"/>
        <w:rPr>
          <w:i/>
          <w:iCs/>
          <w:lang w:val="en-US" w:eastAsia="zh-TW"/>
        </w:rPr>
      </w:pPr>
      <w:r w:rsidRPr="00705F58">
        <w:rPr>
          <w:i/>
          <w:iCs/>
          <w:lang w:val="en-US" w:eastAsia="zh-TW"/>
        </w:rPr>
        <w:t xml:space="preserve">The work on all objectives should consider UEs in RRC CONNECTED mode only. </w:t>
      </w:r>
    </w:p>
    <w:p w14:paraId="58202E8A" w14:textId="3C962392" w:rsidR="00705F58" w:rsidRPr="00B004DD" w:rsidRDefault="00705F58" w:rsidP="00B004DD">
      <w:pPr>
        <w:numPr>
          <w:ilvl w:val="0"/>
          <w:numId w:val="29"/>
        </w:numPr>
        <w:pBdr>
          <w:bottom w:val="single" w:sz="4" w:space="1" w:color="auto"/>
        </w:pBdr>
        <w:overflowPunct w:val="0"/>
        <w:autoSpaceDE w:val="0"/>
        <w:autoSpaceDN w:val="0"/>
        <w:adjustRightInd w:val="0"/>
        <w:spacing w:after="120"/>
        <w:textAlignment w:val="baseline"/>
        <w:rPr>
          <w:i/>
          <w:iCs/>
          <w:lang w:val="en-US" w:eastAsia="zh-TW"/>
        </w:rPr>
      </w:pPr>
      <w:r w:rsidRPr="00705F58">
        <w:rPr>
          <w:i/>
          <w:iCs/>
          <w:lang w:val="en-US" w:eastAsia="zh-TW"/>
        </w:rPr>
        <w:t>The work includes EN-DC, NE-DC, NR-NR DC and standalone operations and includes both per-FR MG capable UE and per-UE MG capable UE.</w:t>
      </w:r>
    </w:p>
    <w:p w14:paraId="74DA4428" w14:textId="288DDAE1" w:rsidR="00BC4D6A" w:rsidRPr="001D2FBF" w:rsidRDefault="004054CD" w:rsidP="004054CD">
      <w:pPr>
        <w:spacing w:before="240" w:after="0"/>
        <w:rPr>
          <w:sz w:val="22"/>
          <w:szCs w:val="22"/>
          <w:lang w:val="en-US"/>
        </w:rPr>
      </w:pPr>
      <w:r>
        <w:rPr>
          <w:sz w:val="22"/>
          <w:szCs w:val="22"/>
          <w:lang w:val="en-US"/>
        </w:rPr>
        <w:t>In this contribution we provide an overview of measurement requirements and related issues when the UE is configured with</w:t>
      </w:r>
      <w:r w:rsidR="00762295">
        <w:rPr>
          <w:sz w:val="22"/>
          <w:szCs w:val="22"/>
          <w:lang w:val="en-US"/>
        </w:rPr>
        <w:t xml:space="preserve"> </w:t>
      </w:r>
      <w:r w:rsidR="00762295" w:rsidRPr="00762295">
        <w:rPr>
          <w:sz w:val="22"/>
          <w:szCs w:val="22"/>
          <w:lang w:val="en-US"/>
        </w:rPr>
        <w:t>network controlled small gap</w:t>
      </w:r>
      <w:r w:rsidR="00762295">
        <w:rPr>
          <w:sz w:val="22"/>
          <w:szCs w:val="22"/>
          <w:lang w:val="en-US"/>
        </w:rPr>
        <w:t xml:space="preserve"> (NCSG).</w:t>
      </w:r>
    </w:p>
    <w:p w14:paraId="76B57B46" w14:textId="319EBC94" w:rsidR="00CB610D" w:rsidRDefault="00762295" w:rsidP="00CB610D">
      <w:pPr>
        <w:pStyle w:val="Heading1"/>
        <w:numPr>
          <w:ilvl w:val="0"/>
          <w:numId w:val="1"/>
        </w:numPr>
        <w:spacing w:before="360" w:after="0"/>
        <w:ind w:left="357" w:hanging="357"/>
      </w:pPr>
      <w:r>
        <w:t>Use cases and s</w:t>
      </w:r>
      <w:r w:rsidR="00BC4D6A">
        <w:t xml:space="preserve">cenarios for </w:t>
      </w:r>
      <w:r>
        <w:t>using NCSG pattern</w:t>
      </w:r>
    </w:p>
    <w:p w14:paraId="7A044901" w14:textId="4EC62604" w:rsidR="002B3685" w:rsidRDefault="009B7297" w:rsidP="003625A7">
      <w:pPr>
        <w:pStyle w:val="BodyText"/>
        <w:spacing w:before="240"/>
        <w:rPr>
          <w:sz w:val="22"/>
          <w:szCs w:val="22"/>
        </w:rPr>
      </w:pPr>
      <w:r>
        <w:rPr>
          <w:sz w:val="22"/>
          <w:szCs w:val="22"/>
        </w:rPr>
        <w:t xml:space="preserve">In LTE, 4 different </w:t>
      </w:r>
      <w:r w:rsidR="002B3685" w:rsidRPr="002B3685">
        <w:rPr>
          <w:sz w:val="22"/>
          <w:szCs w:val="22"/>
        </w:rPr>
        <w:t>NCSG pattern</w:t>
      </w:r>
      <w:r w:rsidR="002B3685">
        <w:rPr>
          <w:sz w:val="22"/>
          <w:szCs w:val="22"/>
        </w:rPr>
        <w:t>s are specified</w:t>
      </w:r>
      <w:r>
        <w:rPr>
          <w:sz w:val="22"/>
          <w:szCs w:val="22"/>
        </w:rPr>
        <w:t xml:space="preserve"> as shown in table 1 below</w:t>
      </w:r>
      <w:r w:rsidR="0067167A">
        <w:rPr>
          <w:sz w:val="22"/>
          <w:szCs w:val="22"/>
        </w:rPr>
        <w:t>:</w:t>
      </w:r>
    </w:p>
    <w:p w14:paraId="0EE76BDD" w14:textId="7F5B6F6A" w:rsidR="009B7297" w:rsidRPr="009B7297" w:rsidRDefault="009B7297" w:rsidP="0067167A">
      <w:pPr>
        <w:keepNext/>
        <w:keepLines/>
        <w:overflowPunct w:val="0"/>
        <w:autoSpaceDE w:val="0"/>
        <w:autoSpaceDN w:val="0"/>
        <w:adjustRightInd w:val="0"/>
        <w:spacing w:before="60" w:after="120"/>
        <w:jc w:val="center"/>
        <w:textAlignment w:val="baseline"/>
        <w:rPr>
          <w:rFonts w:ascii="Arial" w:hAnsi="Arial"/>
          <w:b/>
          <w:lang w:eastAsia="en-GB"/>
        </w:rPr>
      </w:pPr>
      <w:r w:rsidRPr="009B7297">
        <w:rPr>
          <w:rFonts w:ascii="Arial" w:hAnsi="Arial"/>
          <w:b/>
          <w:snapToGrid w:val="0"/>
          <w:lang w:eastAsia="en-GB"/>
        </w:rPr>
        <w:lastRenderedPageBreak/>
        <w:t>Table 1: NCSG</w:t>
      </w:r>
      <w:r w:rsidRPr="009B7297">
        <w:rPr>
          <w:rFonts w:ascii="Arial" w:hAnsi="Arial"/>
          <w:b/>
          <w:lang w:eastAsia="en-GB"/>
        </w:rPr>
        <w:t xml:space="preserve"> Configurations supported by the UE</w:t>
      </w:r>
      <w:r>
        <w:rPr>
          <w:rFonts w:ascii="Arial" w:hAnsi="Arial"/>
          <w:b/>
          <w:lang w:eastAsia="en-GB"/>
        </w:rPr>
        <w:t xml:space="preserve"> in LTE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24"/>
        <w:gridCol w:w="1581"/>
        <w:gridCol w:w="1559"/>
        <w:gridCol w:w="1560"/>
        <w:gridCol w:w="1417"/>
        <w:gridCol w:w="2511"/>
      </w:tblGrid>
      <w:tr w:rsidR="009B7297" w:rsidRPr="009B7297" w14:paraId="546223BA" w14:textId="77777777" w:rsidTr="009B7297">
        <w:trPr>
          <w:trHeight w:val="1027"/>
        </w:trPr>
        <w:tc>
          <w:tcPr>
            <w:tcW w:w="824" w:type="dxa"/>
            <w:shd w:val="clear" w:color="auto" w:fill="auto"/>
            <w:tcMar>
              <w:top w:w="15" w:type="dxa"/>
              <w:left w:w="108" w:type="dxa"/>
              <w:bottom w:w="0" w:type="dxa"/>
              <w:right w:w="108" w:type="dxa"/>
            </w:tcMar>
            <w:hideMark/>
          </w:tcPr>
          <w:p w14:paraId="5F21C5AA"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NCSG Pattern Id</w:t>
            </w:r>
          </w:p>
        </w:tc>
        <w:tc>
          <w:tcPr>
            <w:tcW w:w="1581" w:type="dxa"/>
            <w:shd w:val="clear" w:color="auto" w:fill="auto"/>
            <w:tcMar>
              <w:top w:w="15" w:type="dxa"/>
              <w:left w:w="108" w:type="dxa"/>
              <w:bottom w:w="0" w:type="dxa"/>
              <w:right w:w="108" w:type="dxa"/>
            </w:tcMar>
            <w:hideMark/>
          </w:tcPr>
          <w:p w14:paraId="2DA8F66E"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Visible interruption length before measurement (VIL1, ms)</w:t>
            </w:r>
          </w:p>
        </w:tc>
        <w:tc>
          <w:tcPr>
            <w:tcW w:w="1559" w:type="dxa"/>
            <w:shd w:val="clear" w:color="auto" w:fill="auto"/>
            <w:tcMar>
              <w:top w:w="15" w:type="dxa"/>
              <w:left w:w="108" w:type="dxa"/>
              <w:bottom w:w="0" w:type="dxa"/>
              <w:right w:w="108" w:type="dxa"/>
            </w:tcMar>
            <w:hideMark/>
          </w:tcPr>
          <w:p w14:paraId="4602B479"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Measurement Length during which there is no gap (ML, ms)</w:t>
            </w:r>
          </w:p>
        </w:tc>
        <w:tc>
          <w:tcPr>
            <w:tcW w:w="1560" w:type="dxa"/>
            <w:shd w:val="clear" w:color="auto" w:fill="auto"/>
            <w:tcMar>
              <w:top w:w="15" w:type="dxa"/>
              <w:left w:w="108" w:type="dxa"/>
              <w:bottom w:w="0" w:type="dxa"/>
              <w:right w:w="108" w:type="dxa"/>
            </w:tcMar>
            <w:hideMark/>
          </w:tcPr>
          <w:p w14:paraId="70D26FFA"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Visible interruption length after measurement (VIL2, ms)</w:t>
            </w:r>
          </w:p>
        </w:tc>
        <w:tc>
          <w:tcPr>
            <w:tcW w:w="1417" w:type="dxa"/>
            <w:shd w:val="clear" w:color="auto" w:fill="auto"/>
            <w:tcMar>
              <w:top w:w="15" w:type="dxa"/>
              <w:left w:w="108" w:type="dxa"/>
              <w:bottom w:w="0" w:type="dxa"/>
              <w:right w:w="108" w:type="dxa"/>
            </w:tcMar>
            <w:hideMark/>
          </w:tcPr>
          <w:p w14:paraId="541ECAD9"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Visible interruption Repetition Period</w:t>
            </w:r>
          </w:p>
          <w:p w14:paraId="3C58B894"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(VIRP, ms)</w:t>
            </w:r>
          </w:p>
        </w:tc>
        <w:tc>
          <w:tcPr>
            <w:tcW w:w="2511" w:type="dxa"/>
            <w:shd w:val="clear" w:color="auto" w:fill="auto"/>
            <w:tcMar>
              <w:top w:w="15" w:type="dxa"/>
              <w:left w:w="108" w:type="dxa"/>
              <w:bottom w:w="0" w:type="dxa"/>
              <w:right w:w="108" w:type="dxa"/>
            </w:tcMar>
            <w:hideMark/>
          </w:tcPr>
          <w:p w14:paraId="32ADE620"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9B7297">
              <w:rPr>
                <w:rFonts w:ascii="Arial" w:hAnsi="Arial"/>
                <w:b/>
                <w:kern w:val="24"/>
                <w:sz w:val="16"/>
                <w:szCs w:val="16"/>
                <w:lang w:eastAsia="zh-CN"/>
              </w:rPr>
              <w:t xml:space="preserve"> Purpose</w:t>
            </w:r>
          </w:p>
        </w:tc>
      </w:tr>
      <w:tr w:rsidR="009B7297" w:rsidRPr="009B7297" w14:paraId="2FB058ED" w14:textId="77777777" w:rsidTr="009B7297">
        <w:trPr>
          <w:trHeight w:val="358"/>
        </w:trPr>
        <w:tc>
          <w:tcPr>
            <w:tcW w:w="824" w:type="dxa"/>
            <w:shd w:val="clear" w:color="auto" w:fill="auto"/>
            <w:tcMar>
              <w:top w:w="15" w:type="dxa"/>
              <w:left w:w="108" w:type="dxa"/>
              <w:bottom w:w="0" w:type="dxa"/>
              <w:right w:w="108" w:type="dxa"/>
            </w:tcMar>
            <w:hideMark/>
          </w:tcPr>
          <w:p w14:paraId="5401890F"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0</w:t>
            </w:r>
          </w:p>
        </w:tc>
        <w:tc>
          <w:tcPr>
            <w:tcW w:w="1581" w:type="dxa"/>
            <w:shd w:val="clear" w:color="auto" w:fill="auto"/>
            <w:tcMar>
              <w:top w:w="15" w:type="dxa"/>
              <w:left w:w="108" w:type="dxa"/>
              <w:bottom w:w="0" w:type="dxa"/>
              <w:right w:w="108" w:type="dxa"/>
            </w:tcMar>
            <w:hideMark/>
          </w:tcPr>
          <w:p w14:paraId="59F3F344"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1</w:t>
            </w:r>
          </w:p>
        </w:tc>
        <w:tc>
          <w:tcPr>
            <w:tcW w:w="1559" w:type="dxa"/>
            <w:shd w:val="clear" w:color="auto" w:fill="auto"/>
            <w:tcMar>
              <w:top w:w="15" w:type="dxa"/>
              <w:left w:w="108" w:type="dxa"/>
              <w:bottom w:w="0" w:type="dxa"/>
              <w:right w:w="108" w:type="dxa"/>
            </w:tcMar>
            <w:hideMark/>
          </w:tcPr>
          <w:p w14:paraId="7EC86A57"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4</w:t>
            </w:r>
          </w:p>
        </w:tc>
        <w:tc>
          <w:tcPr>
            <w:tcW w:w="1560" w:type="dxa"/>
            <w:shd w:val="clear" w:color="auto" w:fill="auto"/>
            <w:tcMar>
              <w:top w:w="15" w:type="dxa"/>
              <w:left w:w="108" w:type="dxa"/>
              <w:bottom w:w="0" w:type="dxa"/>
              <w:right w:w="108" w:type="dxa"/>
            </w:tcMar>
            <w:hideMark/>
          </w:tcPr>
          <w:p w14:paraId="69A4885C"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kern w:val="24"/>
                <w:sz w:val="16"/>
                <w:szCs w:val="16"/>
                <w:lang w:eastAsia="zh-CN"/>
              </w:rPr>
            </w:pPr>
            <w:r w:rsidRPr="009B7297">
              <w:rPr>
                <w:rFonts w:ascii="Arial" w:hAnsi="Arial"/>
                <w:kern w:val="24"/>
                <w:sz w:val="16"/>
                <w:szCs w:val="16"/>
                <w:lang w:eastAsia="zh-CN"/>
              </w:rPr>
              <w:t>DL: 1</w:t>
            </w:r>
          </w:p>
          <w:p w14:paraId="68101BE5"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UL: 2</w:t>
            </w:r>
          </w:p>
        </w:tc>
        <w:tc>
          <w:tcPr>
            <w:tcW w:w="1417" w:type="dxa"/>
            <w:shd w:val="clear" w:color="auto" w:fill="auto"/>
            <w:tcMar>
              <w:top w:w="15" w:type="dxa"/>
              <w:left w:w="108" w:type="dxa"/>
              <w:bottom w:w="0" w:type="dxa"/>
              <w:right w:w="108" w:type="dxa"/>
            </w:tcMar>
            <w:hideMark/>
          </w:tcPr>
          <w:p w14:paraId="4D0AFE4D"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40</w:t>
            </w:r>
          </w:p>
        </w:tc>
        <w:tc>
          <w:tcPr>
            <w:tcW w:w="2511" w:type="dxa"/>
            <w:shd w:val="clear" w:color="auto" w:fill="auto"/>
            <w:tcMar>
              <w:top w:w="15" w:type="dxa"/>
              <w:left w:w="108" w:type="dxa"/>
              <w:bottom w:w="0" w:type="dxa"/>
              <w:right w:w="108" w:type="dxa"/>
            </w:tcMar>
            <w:hideMark/>
          </w:tcPr>
          <w:p w14:paraId="39CAAF35"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Interruption control according to requirements in sections x,y,x</w:t>
            </w:r>
          </w:p>
        </w:tc>
      </w:tr>
      <w:tr w:rsidR="009B7297" w:rsidRPr="009B7297" w14:paraId="4F4918D6" w14:textId="77777777" w:rsidTr="009B7297">
        <w:trPr>
          <w:trHeight w:val="250"/>
        </w:trPr>
        <w:tc>
          <w:tcPr>
            <w:tcW w:w="824" w:type="dxa"/>
            <w:shd w:val="clear" w:color="auto" w:fill="auto"/>
            <w:tcMar>
              <w:top w:w="15" w:type="dxa"/>
              <w:left w:w="108" w:type="dxa"/>
              <w:bottom w:w="0" w:type="dxa"/>
              <w:right w:w="108" w:type="dxa"/>
            </w:tcMar>
            <w:hideMark/>
          </w:tcPr>
          <w:p w14:paraId="1B503951"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1</w:t>
            </w:r>
          </w:p>
        </w:tc>
        <w:tc>
          <w:tcPr>
            <w:tcW w:w="1581" w:type="dxa"/>
            <w:shd w:val="clear" w:color="auto" w:fill="auto"/>
            <w:tcMar>
              <w:top w:w="15" w:type="dxa"/>
              <w:left w:w="108" w:type="dxa"/>
              <w:bottom w:w="0" w:type="dxa"/>
              <w:right w:w="108" w:type="dxa"/>
            </w:tcMar>
            <w:hideMark/>
          </w:tcPr>
          <w:p w14:paraId="6FB39B42"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1</w:t>
            </w:r>
          </w:p>
        </w:tc>
        <w:tc>
          <w:tcPr>
            <w:tcW w:w="1559" w:type="dxa"/>
            <w:shd w:val="clear" w:color="auto" w:fill="auto"/>
            <w:tcMar>
              <w:top w:w="15" w:type="dxa"/>
              <w:left w:w="108" w:type="dxa"/>
              <w:bottom w:w="0" w:type="dxa"/>
              <w:right w:w="108" w:type="dxa"/>
            </w:tcMar>
            <w:hideMark/>
          </w:tcPr>
          <w:p w14:paraId="58583414"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4</w:t>
            </w:r>
          </w:p>
        </w:tc>
        <w:tc>
          <w:tcPr>
            <w:tcW w:w="1560" w:type="dxa"/>
            <w:shd w:val="clear" w:color="auto" w:fill="auto"/>
            <w:tcMar>
              <w:top w:w="15" w:type="dxa"/>
              <w:left w:w="108" w:type="dxa"/>
              <w:bottom w:w="0" w:type="dxa"/>
              <w:right w:w="108" w:type="dxa"/>
            </w:tcMar>
            <w:hideMark/>
          </w:tcPr>
          <w:p w14:paraId="4AD2BBE8"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kern w:val="24"/>
                <w:sz w:val="16"/>
                <w:szCs w:val="16"/>
                <w:lang w:eastAsia="zh-CN"/>
              </w:rPr>
            </w:pPr>
            <w:r w:rsidRPr="009B7297">
              <w:rPr>
                <w:rFonts w:ascii="Arial" w:hAnsi="Arial"/>
                <w:kern w:val="24"/>
                <w:sz w:val="16"/>
                <w:szCs w:val="16"/>
                <w:lang w:eastAsia="zh-CN"/>
              </w:rPr>
              <w:t>DL: 1</w:t>
            </w:r>
          </w:p>
          <w:p w14:paraId="117F888E"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UL: 2</w:t>
            </w:r>
          </w:p>
        </w:tc>
        <w:tc>
          <w:tcPr>
            <w:tcW w:w="1417" w:type="dxa"/>
            <w:shd w:val="clear" w:color="auto" w:fill="auto"/>
            <w:tcMar>
              <w:top w:w="15" w:type="dxa"/>
              <w:left w:w="108" w:type="dxa"/>
              <w:bottom w:w="0" w:type="dxa"/>
              <w:right w:w="108" w:type="dxa"/>
            </w:tcMar>
            <w:hideMark/>
          </w:tcPr>
          <w:p w14:paraId="64A657D2"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80</w:t>
            </w:r>
          </w:p>
        </w:tc>
        <w:tc>
          <w:tcPr>
            <w:tcW w:w="2511" w:type="dxa"/>
            <w:shd w:val="clear" w:color="auto" w:fill="auto"/>
            <w:tcMar>
              <w:top w:w="15" w:type="dxa"/>
              <w:left w:w="108" w:type="dxa"/>
              <w:bottom w:w="0" w:type="dxa"/>
              <w:right w:w="108" w:type="dxa"/>
            </w:tcMar>
            <w:hideMark/>
          </w:tcPr>
          <w:p w14:paraId="5C8401E2"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Interruption control according to requirements in sections x,y,x</w:t>
            </w:r>
          </w:p>
        </w:tc>
      </w:tr>
      <w:tr w:rsidR="009B7297" w:rsidRPr="009B7297" w14:paraId="3914642D" w14:textId="77777777" w:rsidTr="009B7297">
        <w:trPr>
          <w:trHeight w:val="142"/>
        </w:trPr>
        <w:tc>
          <w:tcPr>
            <w:tcW w:w="824" w:type="dxa"/>
            <w:shd w:val="clear" w:color="auto" w:fill="auto"/>
            <w:tcMar>
              <w:top w:w="15" w:type="dxa"/>
              <w:left w:w="108" w:type="dxa"/>
              <w:bottom w:w="0" w:type="dxa"/>
              <w:right w:w="108" w:type="dxa"/>
            </w:tcMar>
            <w:hideMark/>
          </w:tcPr>
          <w:p w14:paraId="424AAC7F"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2</w:t>
            </w:r>
          </w:p>
        </w:tc>
        <w:tc>
          <w:tcPr>
            <w:tcW w:w="1581" w:type="dxa"/>
            <w:shd w:val="clear" w:color="auto" w:fill="auto"/>
            <w:tcMar>
              <w:top w:w="15" w:type="dxa"/>
              <w:left w:w="108" w:type="dxa"/>
              <w:bottom w:w="0" w:type="dxa"/>
              <w:right w:w="108" w:type="dxa"/>
            </w:tcMar>
            <w:hideMark/>
          </w:tcPr>
          <w:p w14:paraId="45C86D69"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2</w:t>
            </w:r>
          </w:p>
        </w:tc>
        <w:tc>
          <w:tcPr>
            <w:tcW w:w="1559" w:type="dxa"/>
            <w:shd w:val="clear" w:color="auto" w:fill="auto"/>
            <w:tcMar>
              <w:top w:w="15" w:type="dxa"/>
              <w:left w:w="108" w:type="dxa"/>
              <w:bottom w:w="0" w:type="dxa"/>
              <w:right w:w="108" w:type="dxa"/>
            </w:tcMar>
            <w:hideMark/>
          </w:tcPr>
          <w:p w14:paraId="351A36DA"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3</w:t>
            </w:r>
          </w:p>
        </w:tc>
        <w:tc>
          <w:tcPr>
            <w:tcW w:w="1560" w:type="dxa"/>
            <w:shd w:val="clear" w:color="auto" w:fill="auto"/>
            <w:tcMar>
              <w:top w:w="15" w:type="dxa"/>
              <w:left w:w="108" w:type="dxa"/>
              <w:bottom w:w="0" w:type="dxa"/>
              <w:right w:w="108" w:type="dxa"/>
            </w:tcMar>
            <w:hideMark/>
          </w:tcPr>
          <w:p w14:paraId="49B71DA4"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 2</w:t>
            </w:r>
          </w:p>
        </w:tc>
        <w:tc>
          <w:tcPr>
            <w:tcW w:w="1417" w:type="dxa"/>
            <w:shd w:val="clear" w:color="auto" w:fill="auto"/>
            <w:tcMar>
              <w:top w:w="15" w:type="dxa"/>
              <w:left w:w="108" w:type="dxa"/>
              <w:bottom w:w="0" w:type="dxa"/>
              <w:right w:w="108" w:type="dxa"/>
            </w:tcMar>
            <w:hideMark/>
          </w:tcPr>
          <w:p w14:paraId="10F8EB42"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40</w:t>
            </w:r>
          </w:p>
        </w:tc>
        <w:tc>
          <w:tcPr>
            <w:tcW w:w="2511" w:type="dxa"/>
            <w:shd w:val="clear" w:color="auto" w:fill="auto"/>
            <w:tcMar>
              <w:top w:w="15" w:type="dxa"/>
              <w:left w:w="108" w:type="dxa"/>
              <w:bottom w:w="0" w:type="dxa"/>
              <w:right w:w="108" w:type="dxa"/>
            </w:tcMar>
            <w:hideMark/>
          </w:tcPr>
          <w:p w14:paraId="3865EBD0"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Interruption control according to requirements in sections x,y,x</w:t>
            </w:r>
          </w:p>
        </w:tc>
      </w:tr>
      <w:tr w:rsidR="009B7297" w:rsidRPr="009B7297" w14:paraId="24E92C16" w14:textId="77777777" w:rsidTr="009B7297">
        <w:trPr>
          <w:trHeight w:val="304"/>
        </w:trPr>
        <w:tc>
          <w:tcPr>
            <w:tcW w:w="824" w:type="dxa"/>
            <w:shd w:val="clear" w:color="auto" w:fill="auto"/>
            <w:tcMar>
              <w:top w:w="15" w:type="dxa"/>
              <w:left w:w="108" w:type="dxa"/>
              <w:bottom w:w="0" w:type="dxa"/>
              <w:right w:w="108" w:type="dxa"/>
            </w:tcMar>
            <w:hideMark/>
          </w:tcPr>
          <w:p w14:paraId="5E53F57A"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3</w:t>
            </w:r>
          </w:p>
        </w:tc>
        <w:tc>
          <w:tcPr>
            <w:tcW w:w="1581" w:type="dxa"/>
            <w:shd w:val="clear" w:color="auto" w:fill="auto"/>
            <w:tcMar>
              <w:top w:w="15" w:type="dxa"/>
              <w:left w:w="108" w:type="dxa"/>
              <w:bottom w:w="0" w:type="dxa"/>
              <w:right w:w="108" w:type="dxa"/>
            </w:tcMar>
            <w:hideMark/>
          </w:tcPr>
          <w:p w14:paraId="55FD2F12"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 2</w:t>
            </w:r>
          </w:p>
        </w:tc>
        <w:tc>
          <w:tcPr>
            <w:tcW w:w="1559" w:type="dxa"/>
            <w:shd w:val="clear" w:color="auto" w:fill="auto"/>
            <w:tcMar>
              <w:top w:w="15" w:type="dxa"/>
              <w:left w:w="108" w:type="dxa"/>
              <w:bottom w:w="0" w:type="dxa"/>
              <w:right w:w="108" w:type="dxa"/>
            </w:tcMar>
            <w:hideMark/>
          </w:tcPr>
          <w:p w14:paraId="6D03B900"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3</w:t>
            </w:r>
          </w:p>
        </w:tc>
        <w:tc>
          <w:tcPr>
            <w:tcW w:w="1560" w:type="dxa"/>
            <w:shd w:val="clear" w:color="auto" w:fill="auto"/>
            <w:tcMar>
              <w:top w:w="15" w:type="dxa"/>
              <w:left w:w="108" w:type="dxa"/>
              <w:bottom w:w="0" w:type="dxa"/>
              <w:right w:w="108" w:type="dxa"/>
            </w:tcMar>
            <w:hideMark/>
          </w:tcPr>
          <w:p w14:paraId="42DD31AE"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 2</w:t>
            </w:r>
          </w:p>
        </w:tc>
        <w:tc>
          <w:tcPr>
            <w:tcW w:w="1417" w:type="dxa"/>
            <w:shd w:val="clear" w:color="auto" w:fill="auto"/>
            <w:tcMar>
              <w:top w:w="15" w:type="dxa"/>
              <w:left w:w="108" w:type="dxa"/>
              <w:bottom w:w="0" w:type="dxa"/>
              <w:right w:w="108" w:type="dxa"/>
            </w:tcMar>
            <w:hideMark/>
          </w:tcPr>
          <w:p w14:paraId="3AC7C3A4"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80</w:t>
            </w:r>
          </w:p>
        </w:tc>
        <w:tc>
          <w:tcPr>
            <w:tcW w:w="2511" w:type="dxa"/>
            <w:shd w:val="clear" w:color="auto" w:fill="auto"/>
            <w:tcMar>
              <w:top w:w="15" w:type="dxa"/>
              <w:left w:w="108" w:type="dxa"/>
              <w:bottom w:w="0" w:type="dxa"/>
              <w:right w:w="108" w:type="dxa"/>
            </w:tcMar>
            <w:hideMark/>
          </w:tcPr>
          <w:p w14:paraId="1CA945D8" w14:textId="77777777" w:rsidR="009B7297" w:rsidRPr="009B7297" w:rsidRDefault="009B7297" w:rsidP="009B7297">
            <w:pPr>
              <w:keepNext/>
              <w:keepLines/>
              <w:overflowPunct w:val="0"/>
              <w:autoSpaceDE w:val="0"/>
              <w:autoSpaceDN w:val="0"/>
              <w:adjustRightInd w:val="0"/>
              <w:spacing w:after="0"/>
              <w:jc w:val="center"/>
              <w:textAlignment w:val="baseline"/>
              <w:rPr>
                <w:rFonts w:ascii="Arial" w:hAnsi="Arial"/>
                <w:sz w:val="16"/>
                <w:szCs w:val="16"/>
                <w:lang w:val="en-US" w:eastAsia="zh-CN"/>
              </w:rPr>
            </w:pPr>
            <w:r w:rsidRPr="009B7297">
              <w:rPr>
                <w:rFonts w:ascii="Arial" w:hAnsi="Arial"/>
                <w:kern w:val="24"/>
                <w:sz w:val="16"/>
                <w:szCs w:val="16"/>
                <w:lang w:eastAsia="zh-CN"/>
              </w:rPr>
              <w:t>Interruption control according to requirements in sections x,y,x</w:t>
            </w:r>
          </w:p>
        </w:tc>
      </w:tr>
    </w:tbl>
    <w:p w14:paraId="35F25C72" w14:textId="0C2B846D" w:rsidR="00FE085A" w:rsidRDefault="0067167A" w:rsidP="00FE085A">
      <w:pPr>
        <w:pStyle w:val="BodyText"/>
        <w:spacing w:before="360" w:after="0"/>
        <w:rPr>
          <w:sz w:val="22"/>
          <w:szCs w:val="22"/>
        </w:rPr>
      </w:pPr>
      <w:r w:rsidRPr="00DA02B2">
        <w:rPr>
          <w:sz w:val="22"/>
          <w:szCs w:val="22"/>
        </w:rPr>
        <w:t>The</w:t>
      </w:r>
      <w:r w:rsidR="00F946DB" w:rsidRPr="00DA02B2">
        <w:rPr>
          <w:sz w:val="22"/>
          <w:szCs w:val="22"/>
        </w:rPr>
        <w:t xml:space="preserve"> </w:t>
      </w:r>
      <w:r w:rsidR="007A16EE" w:rsidRPr="00DA02B2">
        <w:rPr>
          <w:sz w:val="22"/>
          <w:szCs w:val="22"/>
        </w:rPr>
        <w:t xml:space="preserve">purpose </w:t>
      </w:r>
      <w:r w:rsidR="00F946DB" w:rsidRPr="00DA02B2">
        <w:rPr>
          <w:sz w:val="22"/>
          <w:szCs w:val="22"/>
        </w:rPr>
        <w:t>of NC</w:t>
      </w:r>
      <w:r w:rsidR="00F2413A" w:rsidRPr="00DA02B2">
        <w:rPr>
          <w:sz w:val="22"/>
          <w:szCs w:val="22"/>
        </w:rPr>
        <w:t xml:space="preserve">SG </w:t>
      </w:r>
      <w:r w:rsidR="007A16EE" w:rsidRPr="00DA02B2">
        <w:rPr>
          <w:sz w:val="22"/>
          <w:szCs w:val="22"/>
        </w:rPr>
        <w:t xml:space="preserve">is to ensure </w:t>
      </w:r>
      <w:r w:rsidRPr="00DA02B2">
        <w:rPr>
          <w:sz w:val="22"/>
          <w:szCs w:val="22"/>
        </w:rPr>
        <w:t>that when the UE performs measurements on PCell, activated SCell/PSCell, deactivated SCell and/or unused RF chain then the interruptions on PCell and/or activated SCell(s) shall occur only during visible interruption length before measurement (VIL1) and visible interruption length after measurement (VIL2).</w:t>
      </w:r>
      <w:r w:rsidR="00FE085A">
        <w:rPr>
          <w:sz w:val="22"/>
          <w:szCs w:val="22"/>
        </w:rPr>
        <w:t xml:space="preserve"> </w:t>
      </w:r>
    </w:p>
    <w:p w14:paraId="1167CBEE" w14:textId="77777777" w:rsidR="00FE085A" w:rsidRPr="00D016E7" w:rsidRDefault="00FE085A" w:rsidP="00FE085A">
      <w:pPr>
        <w:pStyle w:val="BodyText"/>
        <w:spacing w:before="240" w:after="0"/>
        <w:rPr>
          <w:b/>
          <w:bCs/>
          <w:sz w:val="22"/>
          <w:szCs w:val="22"/>
          <w:u w:val="single"/>
        </w:rPr>
      </w:pPr>
      <w:r w:rsidRPr="00D016E7">
        <w:rPr>
          <w:rFonts w:eastAsia="SimSun"/>
          <w:b/>
          <w:bCs/>
          <w:sz w:val="22"/>
          <w:szCs w:val="22"/>
          <w:u w:val="single"/>
          <w:lang w:eastAsia="zh-CN"/>
        </w:rPr>
        <w:t>Scenarios for avoiding interruptions by NCSG patterns:</w:t>
      </w:r>
    </w:p>
    <w:p w14:paraId="00325CA2" w14:textId="77777777" w:rsidR="001664AF" w:rsidRDefault="00D42555" w:rsidP="001E1970">
      <w:pPr>
        <w:pStyle w:val="BodyText"/>
        <w:spacing w:before="240" w:after="0"/>
        <w:rPr>
          <w:sz w:val="22"/>
          <w:szCs w:val="22"/>
        </w:rPr>
      </w:pPr>
      <w:r>
        <w:rPr>
          <w:sz w:val="22"/>
          <w:szCs w:val="22"/>
        </w:rPr>
        <w:t>In our view th</w:t>
      </w:r>
      <w:r w:rsidR="00FE085A">
        <w:rPr>
          <w:sz w:val="22"/>
          <w:szCs w:val="22"/>
        </w:rPr>
        <w:t xml:space="preserve">is basic </w:t>
      </w:r>
      <w:r>
        <w:rPr>
          <w:sz w:val="22"/>
          <w:szCs w:val="22"/>
        </w:rPr>
        <w:t xml:space="preserve">principle </w:t>
      </w:r>
      <w:r w:rsidR="001664AF">
        <w:rPr>
          <w:sz w:val="22"/>
          <w:szCs w:val="22"/>
        </w:rPr>
        <w:t xml:space="preserve">in LTE </w:t>
      </w:r>
      <w:r>
        <w:rPr>
          <w:sz w:val="22"/>
          <w:szCs w:val="22"/>
        </w:rPr>
        <w:t>related to NCSG pattern can be reused also in NR</w:t>
      </w:r>
      <w:r w:rsidR="00FE085A">
        <w:rPr>
          <w:sz w:val="22"/>
          <w:szCs w:val="22"/>
        </w:rPr>
        <w:t>.</w:t>
      </w:r>
      <w:r w:rsidR="001664AF">
        <w:rPr>
          <w:sz w:val="22"/>
          <w:szCs w:val="22"/>
        </w:rPr>
        <w:t xml:space="preserve"> </w:t>
      </w:r>
    </w:p>
    <w:p w14:paraId="54B43796" w14:textId="2D2F0728" w:rsidR="001E1970" w:rsidRDefault="00824F83" w:rsidP="001E1970">
      <w:pPr>
        <w:pStyle w:val="BodyText"/>
        <w:spacing w:before="240" w:after="0"/>
        <w:rPr>
          <w:sz w:val="22"/>
          <w:szCs w:val="22"/>
        </w:rPr>
      </w:pPr>
      <w:r>
        <w:rPr>
          <w:sz w:val="22"/>
          <w:szCs w:val="22"/>
        </w:rPr>
        <w:t xml:space="preserve">Firstly, the </w:t>
      </w:r>
      <w:r w:rsidR="00EF3864" w:rsidRPr="00DA02B2">
        <w:rPr>
          <w:sz w:val="22"/>
          <w:szCs w:val="22"/>
        </w:rPr>
        <w:t xml:space="preserve">purpose </w:t>
      </w:r>
      <w:r>
        <w:rPr>
          <w:sz w:val="22"/>
          <w:szCs w:val="22"/>
        </w:rPr>
        <w:t xml:space="preserve">of NCSG pattern </w:t>
      </w:r>
      <w:r w:rsidR="0048673C" w:rsidRPr="00DA02B2">
        <w:rPr>
          <w:sz w:val="22"/>
          <w:szCs w:val="22"/>
        </w:rPr>
        <w:t xml:space="preserve">shall </w:t>
      </w:r>
      <w:r w:rsidR="00EF3864" w:rsidRPr="00DA02B2">
        <w:rPr>
          <w:sz w:val="22"/>
          <w:szCs w:val="22"/>
        </w:rPr>
        <w:t xml:space="preserve">be the same in NR i.e. </w:t>
      </w:r>
      <w:r w:rsidR="00E0235E" w:rsidRPr="00DA02B2">
        <w:rPr>
          <w:sz w:val="22"/>
          <w:szCs w:val="22"/>
        </w:rPr>
        <w:t xml:space="preserve">interruptions on PCell, PSCell and SCell, due </w:t>
      </w:r>
      <w:r w:rsidR="00F946DB" w:rsidRPr="00DA02B2">
        <w:rPr>
          <w:sz w:val="22"/>
          <w:szCs w:val="22"/>
        </w:rPr>
        <w:t xml:space="preserve">to </w:t>
      </w:r>
      <w:r w:rsidR="00E0235E" w:rsidRPr="00DA02B2">
        <w:rPr>
          <w:sz w:val="22"/>
          <w:szCs w:val="22"/>
        </w:rPr>
        <w:t xml:space="preserve">measurements </w:t>
      </w:r>
      <w:r w:rsidR="00F946DB" w:rsidRPr="00DA02B2">
        <w:rPr>
          <w:sz w:val="22"/>
          <w:szCs w:val="22"/>
        </w:rPr>
        <w:t xml:space="preserve">on PCell, PSCell, activated SCell and unused RF chain </w:t>
      </w:r>
      <w:r w:rsidR="007E57AF" w:rsidRPr="00DA02B2">
        <w:rPr>
          <w:sz w:val="22"/>
          <w:szCs w:val="22"/>
        </w:rPr>
        <w:t>shall occur during VIL1 and VIL2.</w:t>
      </w:r>
      <w:r w:rsidR="00E0235E" w:rsidRPr="00DA02B2">
        <w:rPr>
          <w:sz w:val="22"/>
          <w:szCs w:val="22"/>
        </w:rPr>
        <w:t xml:space="preserve"> </w:t>
      </w:r>
    </w:p>
    <w:p w14:paraId="4C979C54" w14:textId="77777777" w:rsidR="001E1970" w:rsidRDefault="0048673C" w:rsidP="001E1970">
      <w:pPr>
        <w:pStyle w:val="BodyText"/>
        <w:spacing w:before="240" w:after="0"/>
        <w:rPr>
          <w:sz w:val="22"/>
          <w:szCs w:val="22"/>
        </w:rPr>
      </w:pPr>
      <w:r w:rsidRPr="00DA02B2">
        <w:rPr>
          <w:sz w:val="22"/>
          <w:szCs w:val="22"/>
        </w:rPr>
        <w:t xml:space="preserve">Furthermore, </w:t>
      </w:r>
      <w:r w:rsidR="00FF6DC1" w:rsidRPr="00DA02B2">
        <w:rPr>
          <w:sz w:val="22"/>
          <w:szCs w:val="22"/>
        </w:rPr>
        <w:t xml:space="preserve">NCSG </w:t>
      </w:r>
      <w:r w:rsidR="00F946DB" w:rsidRPr="00DA02B2">
        <w:rPr>
          <w:sz w:val="22"/>
          <w:szCs w:val="22"/>
        </w:rPr>
        <w:t>can be used for hiding interruptions during the VIL1 and VIL2 when the SCell is configured</w:t>
      </w:r>
      <w:r w:rsidR="00FF6DC1" w:rsidRPr="00DA02B2">
        <w:rPr>
          <w:sz w:val="22"/>
          <w:szCs w:val="22"/>
        </w:rPr>
        <w:t xml:space="preserve"> with dormant BWP</w:t>
      </w:r>
      <w:r w:rsidR="00E06927" w:rsidRPr="00DA02B2">
        <w:rPr>
          <w:sz w:val="22"/>
          <w:szCs w:val="22"/>
        </w:rPr>
        <w:t xml:space="preserve"> or switched to dorman</w:t>
      </w:r>
      <w:r w:rsidR="00742A1F" w:rsidRPr="00DA02B2">
        <w:rPr>
          <w:sz w:val="22"/>
          <w:szCs w:val="22"/>
        </w:rPr>
        <w:t>t BWP</w:t>
      </w:r>
      <w:r w:rsidR="00FF6DC1" w:rsidRPr="00DA02B2">
        <w:rPr>
          <w:sz w:val="22"/>
          <w:szCs w:val="22"/>
        </w:rPr>
        <w:t xml:space="preserve">. During dormancy </w:t>
      </w:r>
      <w:r w:rsidR="00FA62EA" w:rsidRPr="00DA02B2">
        <w:rPr>
          <w:sz w:val="22"/>
          <w:szCs w:val="22"/>
        </w:rPr>
        <w:t xml:space="preserve">the </w:t>
      </w:r>
      <w:r w:rsidR="00EE044C" w:rsidRPr="00DA02B2">
        <w:rPr>
          <w:sz w:val="22"/>
          <w:szCs w:val="22"/>
        </w:rPr>
        <w:t xml:space="preserve">UE is not expected to monitor the control channel on the </w:t>
      </w:r>
      <w:r w:rsidR="00FA62EA" w:rsidRPr="00DA02B2">
        <w:rPr>
          <w:sz w:val="22"/>
          <w:szCs w:val="22"/>
        </w:rPr>
        <w:t xml:space="preserve">SCell </w:t>
      </w:r>
      <w:r w:rsidR="00742A1F" w:rsidRPr="00DA02B2">
        <w:rPr>
          <w:sz w:val="22"/>
          <w:szCs w:val="22"/>
        </w:rPr>
        <w:t>with dormant BWP</w:t>
      </w:r>
      <w:r w:rsidR="0044478E" w:rsidRPr="00DA02B2">
        <w:rPr>
          <w:sz w:val="22"/>
          <w:szCs w:val="22"/>
        </w:rPr>
        <w:t xml:space="preserve">. </w:t>
      </w:r>
      <w:r w:rsidR="00742A1F" w:rsidRPr="00DA02B2">
        <w:rPr>
          <w:sz w:val="22"/>
          <w:szCs w:val="22"/>
        </w:rPr>
        <w:t>The UE can th</w:t>
      </w:r>
      <w:r w:rsidR="0044478E" w:rsidRPr="00DA02B2">
        <w:rPr>
          <w:sz w:val="22"/>
          <w:szCs w:val="22"/>
        </w:rPr>
        <w:t>erefore</w:t>
      </w:r>
      <w:r w:rsidR="00742A1F" w:rsidRPr="00DA02B2">
        <w:rPr>
          <w:sz w:val="22"/>
          <w:szCs w:val="22"/>
        </w:rPr>
        <w:t xml:space="preserve"> </w:t>
      </w:r>
      <w:r w:rsidR="00817446" w:rsidRPr="00DA02B2">
        <w:rPr>
          <w:sz w:val="22"/>
          <w:szCs w:val="22"/>
        </w:rPr>
        <w:t>turn off its receiver most of the time</w:t>
      </w:r>
      <w:r w:rsidR="00742A1F" w:rsidRPr="00DA02B2">
        <w:rPr>
          <w:sz w:val="22"/>
          <w:szCs w:val="22"/>
        </w:rPr>
        <w:t>. B</w:t>
      </w:r>
      <w:r w:rsidR="00817446" w:rsidRPr="00DA02B2">
        <w:rPr>
          <w:sz w:val="22"/>
          <w:szCs w:val="22"/>
        </w:rPr>
        <w:t xml:space="preserve">ut </w:t>
      </w:r>
      <w:r w:rsidR="00742A1F" w:rsidRPr="00DA02B2">
        <w:rPr>
          <w:sz w:val="22"/>
          <w:szCs w:val="22"/>
        </w:rPr>
        <w:t xml:space="preserve">UE still </w:t>
      </w:r>
      <w:r w:rsidR="00F33C49" w:rsidRPr="00DA02B2">
        <w:rPr>
          <w:sz w:val="22"/>
          <w:szCs w:val="22"/>
        </w:rPr>
        <w:t>periodically retune</w:t>
      </w:r>
      <w:r w:rsidR="00742A1F" w:rsidRPr="00DA02B2">
        <w:rPr>
          <w:sz w:val="22"/>
          <w:szCs w:val="22"/>
        </w:rPr>
        <w:t>s</w:t>
      </w:r>
      <w:r w:rsidR="00F33C49" w:rsidRPr="00DA02B2">
        <w:rPr>
          <w:sz w:val="22"/>
          <w:szCs w:val="22"/>
        </w:rPr>
        <w:t xml:space="preserve"> its receiver for </w:t>
      </w:r>
      <w:r w:rsidR="00B94DA6" w:rsidRPr="00DA02B2">
        <w:rPr>
          <w:sz w:val="22"/>
          <w:szCs w:val="22"/>
        </w:rPr>
        <w:t>perform</w:t>
      </w:r>
      <w:r w:rsidR="00F33C49" w:rsidRPr="00DA02B2">
        <w:rPr>
          <w:sz w:val="22"/>
          <w:szCs w:val="22"/>
        </w:rPr>
        <w:t xml:space="preserve">ing </w:t>
      </w:r>
      <w:r w:rsidR="00FA62EA" w:rsidRPr="00DA02B2">
        <w:rPr>
          <w:sz w:val="22"/>
          <w:szCs w:val="22"/>
        </w:rPr>
        <w:t xml:space="preserve">CSI </w:t>
      </w:r>
      <w:r w:rsidR="00AA4BF2" w:rsidRPr="00DA02B2">
        <w:rPr>
          <w:sz w:val="22"/>
          <w:szCs w:val="22"/>
        </w:rPr>
        <w:t xml:space="preserve">and RRM measurements </w:t>
      </w:r>
      <w:r w:rsidR="00B94DA6" w:rsidRPr="00DA02B2">
        <w:rPr>
          <w:sz w:val="22"/>
          <w:szCs w:val="22"/>
        </w:rPr>
        <w:t xml:space="preserve">typically </w:t>
      </w:r>
      <w:r w:rsidR="00FA62EA" w:rsidRPr="00DA02B2">
        <w:rPr>
          <w:sz w:val="22"/>
          <w:szCs w:val="22"/>
        </w:rPr>
        <w:t>once every 40 ms</w:t>
      </w:r>
      <w:r w:rsidR="00F33C49" w:rsidRPr="00DA02B2">
        <w:rPr>
          <w:sz w:val="22"/>
          <w:szCs w:val="22"/>
        </w:rPr>
        <w:t>.</w:t>
      </w:r>
      <w:r w:rsidR="00FA62EA" w:rsidRPr="00DA02B2">
        <w:rPr>
          <w:sz w:val="22"/>
          <w:szCs w:val="22"/>
        </w:rPr>
        <w:t xml:space="preserve"> </w:t>
      </w:r>
    </w:p>
    <w:p w14:paraId="205F6685" w14:textId="6CEA0734" w:rsidR="007A60BF" w:rsidRDefault="007A60BF" w:rsidP="00F4769F">
      <w:pPr>
        <w:pStyle w:val="BodyText"/>
        <w:spacing w:before="240" w:after="0"/>
        <w:rPr>
          <w:rFonts w:eastAsia="SimSun"/>
          <w:sz w:val="22"/>
          <w:szCs w:val="22"/>
          <w:lang w:eastAsia="zh-CN"/>
        </w:rPr>
      </w:pPr>
      <w:r w:rsidRPr="00DA02B2">
        <w:rPr>
          <w:rFonts w:eastAsia="SimSun"/>
          <w:sz w:val="22"/>
          <w:szCs w:val="22"/>
          <w:lang w:eastAsia="zh-CN"/>
        </w:rPr>
        <w:t xml:space="preserve">We </w:t>
      </w:r>
      <w:r w:rsidR="001664AF">
        <w:rPr>
          <w:rFonts w:eastAsia="SimSun"/>
          <w:sz w:val="22"/>
          <w:szCs w:val="22"/>
          <w:lang w:eastAsia="zh-CN"/>
        </w:rPr>
        <w:t xml:space="preserve">therefore </w:t>
      </w:r>
      <w:r w:rsidRPr="00DA02B2">
        <w:rPr>
          <w:rFonts w:eastAsia="SimSun"/>
          <w:sz w:val="22"/>
          <w:szCs w:val="22"/>
          <w:lang w:eastAsia="zh-CN"/>
        </w:rPr>
        <w:t xml:space="preserve">support the following </w:t>
      </w:r>
      <w:r w:rsidR="001664AF">
        <w:rPr>
          <w:rFonts w:eastAsia="SimSun"/>
          <w:sz w:val="22"/>
          <w:szCs w:val="22"/>
          <w:lang w:eastAsia="zh-CN"/>
        </w:rPr>
        <w:t xml:space="preserve">basic </w:t>
      </w:r>
      <w:r w:rsidRPr="00DA02B2">
        <w:rPr>
          <w:rFonts w:eastAsia="SimSun"/>
          <w:sz w:val="22"/>
          <w:szCs w:val="22"/>
          <w:lang w:eastAsia="zh-CN"/>
        </w:rPr>
        <w:t>scenario</w:t>
      </w:r>
      <w:r w:rsidR="00DA02B2" w:rsidRPr="00DA02B2">
        <w:rPr>
          <w:rFonts w:eastAsia="SimSun"/>
          <w:sz w:val="22"/>
          <w:szCs w:val="22"/>
          <w:lang w:eastAsia="zh-CN"/>
        </w:rPr>
        <w:t>s</w:t>
      </w:r>
      <w:r w:rsidRPr="00DA02B2">
        <w:rPr>
          <w:rFonts w:eastAsia="SimSun"/>
          <w:sz w:val="22"/>
          <w:szCs w:val="22"/>
          <w:lang w:eastAsia="zh-CN"/>
        </w:rPr>
        <w:t xml:space="preserve"> for using NCSG </w:t>
      </w:r>
      <w:r w:rsidR="001664AF">
        <w:rPr>
          <w:rFonts w:eastAsia="SimSun"/>
          <w:sz w:val="22"/>
          <w:szCs w:val="22"/>
          <w:lang w:eastAsia="zh-CN"/>
        </w:rPr>
        <w:t xml:space="preserve">to avoid interruptions </w:t>
      </w:r>
      <w:r w:rsidRPr="00DA02B2">
        <w:rPr>
          <w:rFonts w:eastAsia="SimSun"/>
          <w:sz w:val="22"/>
          <w:szCs w:val="22"/>
          <w:lang w:eastAsia="zh-CN"/>
        </w:rPr>
        <w:t>in NR:</w:t>
      </w:r>
    </w:p>
    <w:p w14:paraId="5BB0F6BA" w14:textId="132A799E" w:rsidR="0067167A" w:rsidRPr="00DA02B2" w:rsidRDefault="007A60BF" w:rsidP="00F4769F">
      <w:pPr>
        <w:pStyle w:val="BodyText"/>
        <w:numPr>
          <w:ilvl w:val="0"/>
          <w:numId w:val="30"/>
        </w:numPr>
        <w:spacing w:before="240"/>
        <w:ind w:left="357" w:hanging="357"/>
        <w:rPr>
          <w:rFonts w:eastAsia="SimSun"/>
          <w:sz w:val="22"/>
          <w:szCs w:val="22"/>
          <w:lang w:eastAsia="zh-CN"/>
        </w:rPr>
      </w:pPr>
      <w:r w:rsidRPr="00DA02B2">
        <w:rPr>
          <w:rFonts w:eastAsia="SimSun"/>
          <w:b/>
          <w:bCs/>
          <w:sz w:val="22"/>
          <w:szCs w:val="22"/>
          <w:lang w:eastAsia="zh-CN"/>
        </w:rPr>
        <w:t>Proposal # 1</w:t>
      </w:r>
      <w:r w:rsidRPr="00DA02B2">
        <w:rPr>
          <w:rFonts w:eastAsia="SimSun"/>
          <w:sz w:val="22"/>
          <w:szCs w:val="22"/>
          <w:lang w:eastAsia="zh-CN"/>
        </w:rPr>
        <w:t xml:space="preserve">: </w:t>
      </w:r>
      <w:r w:rsidR="001132A8" w:rsidRPr="00DA02B2">
        <w:rPr>
          <w:sz w:val="22"/>
          <w:szCs w:val="22"/>
        </w:rPr>
        <w:t xml:space="preserve">If NCSG is configured then the </w:t>
      </w:r>
      <w:r w:rsidRPr="00DA02B2">
        <w:rPr>
          <w:sz w:val="22"/>
          <w:szCs w:val="22"/>
        </w:rPr>
        <w:t>interruptions on PCell</w:t>
      </w:r>
      <w:r w:rsidR="004C6218" w:rsidRPr="00DA02B2">
        <w:rPr>
          <w:sz w:val="22"/>
          <w:szCs w:val="22"/>
        </w:rPr>
        <w:t xml:space="preserve">, PSCell or </w:t>
      </w:r>
      <w:r w:rsidRPr="00DA02B2">
        <w:rPr>
          <w:sz w:val="22"/>
          <w:szCs w:val="22"/>
        </w:rPr>
        <w:t xml:space="preserve">activated SCell(s) </w:t>
      </w:r>
      <w:r w:rsidR="001132A8" w:rsidRPr="00DA02B2">
        <w:rPr>
          <w:sz w:val="22"/>
          <w:szCs w:val="22"/>
        </w:rPr>
        <w:t xml:space="preserve">due to measurements on PCell, </w:t>
      </w:r>
      <w:r w:rsidR="005950FA" w:rsidRPr="00DA02B2">
        <w:rPr>
          <w:sz w:val="22"/>
          <w:szCs w:val="22"/>
        </w:rPr>
        <w:t xml:space="preserve">PSCell, </w:t>
      </w:r>
      <w:r w:rsidR="001132A8" w:rsidRPr="00DA02B2">
        <w:rPr>
          <w:sz w:val="22"/>
          <w:szCs w:val="22"/>
        </w:rPr>
        <w:t>activated SCell</w:t>
      </w:r>
      <w:r w:rsidR="005950FA" w:rsidRPr="00DA02B2">
        <w:rPr>
          <w:sz w:val="22"/>
          <w:szCs w:val="22"/>
        </w:rPr>
        <w:t xml:space="preserve">, </w:t>
      </w:r>
      <w:r w:rsidR="001132A8" w:rsidRPr="00DA02B2">
        <w:rPr>
          <w:sz w:val="22"/>
          <w:szCs w:val="22"/>
        </w:rPr>
        <w:t>deactivated SCell</w:t>
      </w:r>
      <w:r w:rsidR="005950FA" w:rsidRPr="00DA02B2">
        <w:rPr>
          <w:sz w:val="22"/>
          <w:szCs w:val="22"/>
        </w:rPr>
        <w:t xml:space="preserve">, SCell with dormant BWP or unused RF chain </w:t>
      </w:r>
      <w:r w:rsidRPr="00DA02B2">
        <w:rPr>
          <w:sz w:val="22"/>
          <w:szCs w:val="22"/>
        </w:rPr>
        <w:t xml:space="preserve">shall </w:t>
      </w:r>
      <w:r w:rsidR="004C6218" w:rsidRPr="00DA02B2">
        <w:rPr>
          <w:sz w:val="22"/>
          <w:szCs w:val="22"/>
        </w:rPr>
        <w:t xml:space="preserve">not </w:t>
      </w:r>
      <w:r w:rsidRPr="00DA02B2">
        <w:rPr>
          <w:sz w:val="22"/>
          <w:szCs w:val="22"/>
        </w:rPr>
        <w:t xml:space="preserve">occur </w:t>
      </w:r>
      <w:r w:rsidR="00C75C9E" w:rsidRPr="00DA02B2">
        <w:rPr>
          <w:sz w:val="22"/>
          <w:szCs w:val="22"/>
        </w:rPr>
        <w:t xml:space="preserve">outside the </w:t>
      </w:r>
      <w:r w:rsidRPr="00DA02B2">
        <w:rPr>
          <w:sz w:val="22"/>
          <w:szCs w:val="22"/>
        </w:rPr>
        <w:t xml:space="preserve">visible interruption length before measurement (VIL1) and </w:t>
      </w:r>
      <w:r w:rsidR="00C75C9E" w:rsidRPr="00DA02B2">
        <w:rPr>
          <w:sz w:val="22"/>
          <w:szCs w:val="22"/>
        </w:rPr>
        <w:t xml:space="preserve">the </w:t>
      </w:r>
      <w:r w:rsidRPr="00DA02B2">
        <w:rPr>
          <w:sz w:val="22"/>
          <w:szCs w:val="22"/>
        </w:rPr>
        <w:t>visible interruption length after measurement (VIL2)</w:t>
      </w:r>
      <w:r w:rsidR="00C75C9E" w:rsidRPr="00DA02B2">
        <w:rPr>
          <w:sz w:val="22"/>
          <w:szCs w:val="22"/>
        </w:rPr>
        <w:t>.</w:t>
      </w:r>
    </w:p>
    <w:p w14:paraId="7AEF03C5" w14:textId="6AEF33BF" w:rsidR="00C66FA5" w:rsidRPr="00C66FA5" w:rsidRDefault="008D2DF5" w:rsidP="00C66FA5">
      <w:pPr>
        <w:pStyle w:val="BodyText"/>
        <w:numPr>
          <w:ilvl w:val="0"/>
          <w:numId w:val="30"/>
        </w:numPr>
        <w:spacing w:before="120" w:after="0"/>
        <w:ind w:left="357" w:hanging="357"/>
        <w:rPr>
          <w:rFonts w:eastAsia="SimSun"/>
          <w:sz w:val="22"/>
          <w:szCs w:val="22"/>
          <w:lang w:eastAsia="zh-CN"/>
        </w:rPr>
      </w:pPr>
      <w:r w:rsidRPr="00DA02B2">
        <w:rPr>
          <w:rFonts w:eastAsia="SimSun"/>
          <w:b/>
          <w:bCs/>
          <w:sz w:val="22"/>
          <w:szCs w:val="22"/>
          <w:lang w:eastAsia="zh-CN"/>
        </w:rPr>
        <w:t>Proposal # 2</w:t>
      </w:r>
      <w:r w:rsidRPr="00DA02B2">
        <w:rPr>
          <w:rFonts w:eastAsia="SimSun"/>
          <w:sz w:val="22"/>
          <w:szCs w:val="22"/>
          <w:lang w:eastAsia="zh-CN"/>
        </w:rPr>
        <w:t xml:space="preserve">: </w:t>
      </w:r>
      <w:r w:rsidRPr="00DA02B2">
        <w:rPr>
          <w:sz w:val="22"/>
          <w:szCs w:val="22"/>
        </w:rPr>
        <w:t xml:space="preserve">If NCSG is pre-configured then </w:t>
      </w:r>
      <w:r w:rsidR="00877303" w:rsidRPr="00DA02B2">
        <w:rPr>
          <w:sz w:val="22"/>
          <w:szCs w:val="22"/>
        </w:rPr>
        <w:t xml:space="preserve">after </w:t>
      </w:r>
      <w:r w:rsidRPr="00DA02B2">
        <w:rPr>
          <w:sz w:val="22"/>
          <w:szCs w:val="22"/>
        </w:rPr>
        <w:t xml:space="preserve">switching from non-dormant BWP to </w:t>
      </w:r>
      <w:r w:rsidR="00877303" w:rsidRPr="00DA02B2">
        <w:rPr>
          <w:sz w:val="22"/>
          <w:szCs w:val="22"/>
        </w:rPr>
        <w:t xml:space="preserve">dormant </w:t>
      </w:r>
      <w:r w:rsidRPr="00DA02B2">
        <w:rPr>
          <w:sz w:val="22"/>
          <w:szCs w:val="22"/>
        </w:rPr>
        <w:t>BWP</w:t>
      </w:r>
      <w:r w:rsidR="0051255E" w:rsidRPr="00DA02B2">
        <w:rPr>
          <w:sz w:val="22"/>
          <w:szCs w:val="22"/>
        </w:rPr>
        <w:t xml:space="preserve"> on a SCell, </w:t>
      </w:r>
      <w:r w:rsidR="00D270CA" w:rsidRPr="00DA02B2">
        <w:rPr>
          <w:sz w:val="22"/>
          <w:szCs w:val="22"/>
        </w:rPr>
        <w:t xml:space="preserve">then interruptions </w:t>
      </w:r>
      <w:r w:rsidR="00B64D15" w:rsidRPr="00DA02B2">
        <w:rPr>
          <w:sz w:val="22"/>
          <w:szCs w:val="22"/>
        </w:rPr>
        <w:t xml:space="preserve">on PCell, PSCell or activated SCell(s) </w:t>
      </w:r>
      <w:r w:rsidR="00D270CA" w:rsidRPr="00DA02B2">
        <w:rPr>
          <w:sz w:val="22"/>
          <w:szCs w:val="22"/>
        </w:rPr>
        <w:t>due to measurements on th</w:t>
      </w:r>
      <w:r w:rsidR="00B64D15" w:rsidRPr="00DA02B2">
        <w:rPr>
          <w:sz w:val="22"/>
          <w:szCs w:val="22"/>
        </w:rPr>
        <w:t xml:space="preserve">e </w:t>
      </w:r>
      <w:r w:rsidR="00D270CA" w:rsidRPr="00DA02B2">
        <w:rPr>
          <w:sz w:val="22"/>
          <w:szCs w:val="22"/>
        </w:rPr>
        <w:t xml:space="preserve">SCell </w:t>
      </w:r>
      <w:r w:rsidR="00B64D15" w:rsidRPr="00DA02B2">
        <w:rPr>
          <w:sz w:val="22"/>
          <w:szCs w:val="22"/>
        </w:rPr>
        <w:t xml:space="preserve">with dormant BWP </w:t>
      </w:r>
      <w:r w:rsidRPr="00DA02B2">
        <w:rPr>
          <w:sz w:val="22"/>
          <w:szCs w:val="22"/>
        </w:rPr>
        <w:t>shall not occur outside the visible interruption length before measurement (VIL1) and the visible interruption length after measurement (VIL2).</w:t>
      </w:r>
    </w:p>
    <w:p w14:paraId="2EEB20B2" w14:textId="0FBF4CAE" w:rsidR="00C66FA5" w:rsidRPr="00D016E7" w:rsidRDefault="00C66FA5" w:rsidP="00C66FA5">
      <w:pPr>
        <w:pStyle w:val="BodyText"/>
        <w:spacing w:before="240" w:after="0"/>
        <w:rPr>
          <w:b/>
          <w:bCs/>
          <w:sz w:val="22"/>
          <w:szCs w:val="22"/>
          <w:u w:val="single"/>
        </w:rPr>
      </w:pPr>
      <w:r w:rsidRPr="00D016E7">
        <w:rPr>
          <w:rFonts w:eastAsia="SimSun"/>
          <w:b/>
          <w:bCs/>
          <w:sz w:val="22"/>
          <w:szCs w:val="22"/>
          <w:u w:val="single"/>
          <w:lang w:eastAsia="zh-CN"/>
        </w:rPr>
        <w:t xml:space="preserve">Scenarios </w:t>
      </w:r>
      <w:r w:rsidR="007151CB">
        <w:rPr>
          <w:rFonts w:eastAsia="SimSun"/>
          <w:b/>
          <w:bCs/>
          <w:sz w:val="22"/>
          <w:szCs w:val="22"/>
          <w:u w:val="single"/>
          <w:lang w:eastAsia="zh-CN"/>
        </w:rPr>
        <w:t>when</w:t>
      </w:r>
      <w:r w:rsidRPr="00D016E7">
        <w:rPr>
          <w:rFonts w:eastAsia="SimSun"/>
          <w:b/>
          <w:bCs/>
          <w:sz w:val="22"/>
          <w:szCs w:val="22"/>
          <w:u w:val="single"/>
          <w:lang w:eastAsia="zh-CN"/>
        </w:rPr>
        <w:t xml:space="preserve"> NCSG patterns</w:t>
      </w:r>
      <w:r w:rsidR="007151CB">
        <w:rPr>
          <w:rFonts w:eastAsia="SimSun"/>
          <w:b/>
          <w:bCs/>
          <w:sz w:val="22"/>
          <w:szCs w:val="22"/>
          <w:u w:val="single"/>
          <w:lang w:eastAsia="zh-CN"/>
        </w:rPr>
        <w:t xml:space="preserve"> can be configured</w:t>
      </w:r>
      <w:r w:rsidRPr="00D016E7">
        <w:rPr>
          <w:rFonts w:eastAsia="SimSun"/>
          <w:b/>
          <w:bCs/>
          <w:sz w:val="22"/>
          <w:szCs w:val="22"/>
          <w:u w:val="single"/>
          <w:lang w:eastAsia="zh-CN"/>
        </w:rPr>
        <w:t>:</w:t>
      </w:r>
    </w:p>
    <w:p w14:paraId="7EBCE005" w14:textId="706D92AD" w:rsidR="00C66FA5" w:rsidRPr="00703E56" w:rsidRDefault="001664AF" w:rsidP="00703E56">
      <w:pPr>
        <w:pStyle w:val="BodyText"/>
        <w:spacing w:before="240" w:after="0"/>
        <w:rPr>
          <w:sz w:val="22"/>
          <w:szCs w:val="22"/>
        </w:rPr>
      </w:pPr>
      <w:r>
        <w:rPr>
          <w:sz w:val="22"/>
          <w:szCs w:val="22"/>
        </w:rPr>
        <w:t xml:space="preserve">In LTE, the </w:t>
      </w:r>
      <w:r w:rsidR="007151CB">
        <w:rPr>
          <w:sz w:val="22"/>
          <w:szCs w:val="22"/>
        </w:rPr>
        <w:t>NCSG pattern cannot be configured in parallel with legacy gap pattern on the same carrier or CG. This means NCSG pattern can be configured if the UE is not configured with legacy gap pattern or if the UE supports per CC gap then NCSG pattern can be configured on CC or CG where legacy gap pattern is not configured.</w:t>
      </w:r>
      <w:r>
        <w:rPr>
          <w:sz w:val="22"/>
          <w:szCs w:val="22"/>
        </w:rPr>
        <w:t xml:space="preserve"> In the early phase of th</w:t>
      </w:r>
      <w:r w:rsidR="00703E56">
        <w:rPr>
          <w:sz w:val="22"/>
          <w:szCs w:val="22"/>
        </w:rPr>
        <w:t xml:space="preserve">is </w:t>
      </w:r>
      <w:r>
        <w:rPr>
          <w:sz w:val="22"/>
          <w:szCs w:val="22"/>
        </w:rPr>
        <w:t xml:space="preserve">WI, </w:t>
      </w:r>
      <w:r w:rsidR="00703E56">
        <w:rPr>
          <w:sz w:val="22"/>
          <w:szCs w:val="22"/>
        </w:rPr>
        <w:t>combinations of the objectives (# 2 and #3) is not considered. Therefore, for the time beimg the assumption should be that the NCSG pattern and legacy gap patterns are not used in parallel. We therefore support the following proposals:</w:t>
      </w:r>
    </w:p>
    <w:p w14:paraId="2D2D8C2D" w14:textId="321C1753" w:rsidR="00E46474" w:rsidRPr="00F4769F" w:rsidRDefault="00E46474" w:rsidP="008B34DA">
      <w:pPr>
        <w:pStyle w:val="BodyText"/>
        <w:numPr>
          <w:ilvl w:val="0"/>
          <w:numId w:val="30"/>
        </w:numPr>
        <w:spacing w:before="240" w:after="0"/>
        <w:ind w:left="357" w:hanging="357"/>
        <w:rPr>
          <w:rFonts w:eastAsia="SimSun"/>
          <w:sz w:val="22"/>
          <w:szCs w:val="22"/>
          <w:lang w:eastAsia="zh-CN"/>
        </w:rPr>
      </w:pPr>
      <w:r w:rsidRPr="00DA02B2">
        <w:rPr>
          <w:rFonts w:eastAsia="SimSun"/>
          <w:b/>
          <w:bCs/>
          <w:sz w:val="22"/>
          <w:szCs w:val="22"/>
          <w:lang w:eastAsia="zh-CN"/>
        </w:rPr>
        <w:t xml:space="preserve">Proposal # </w:t>
      </w:r>
      <w:r>
        <w:rPr>
          <w:rFonts w:eastAsia="SimSun"/>
          <w:b/>
          <w:bCs/>
          <w:sz w:val="22"/>
          <w:szCs w:val="22"/>
          <w:lang w:eastAsia="zh-CN"/>
        </w:rPr>
        <w:t>3</w:t>
      </w:r>
      <w:r w:rsidRPr="00DA02B2">
        <w:rPr>
          <w:rFonts w:eastAsia="SimSun"/>
          <w:sz w:val="22"/>
          <w:szCs w:val="22"/>
          <w:lang w:eastAsia="zh-CN"/>
        </w:rPr>
        <w:t xml:space="preserve">: </w:t>
      </w:r>
      <w:r>
        <w:rPr>
          <w:sz w:val="22"/>
          <w:szCs w:val="22"/>
        </w:rPr>
        <w:t>For UE capable of per UE gaps, N</w:t>
      </w:r>
      <w:r w:rsidRPr="00DA02B2">
        <w:rPr>
          <w:sz w:val="22"/>
          <w:szCs w:val="22"/>
        </w:rPr>
        <w:t xml:space="preserve">CSG </w:t>
      </w:r>
      <w:r>
        <w:rPr>
          <w:sz w:val="22"/>
          <w:szCs w:val="22"/>
        </w:rPr>
        <w:t xml:space="preserve">pattern can be </w:t>
      </w:r>
      <w:r w:rsidRPr="00DA02B2">
        <w:rPr>
          <w:sz w:val="22"/>
          <w:szCs w:val="22"/>
        </w:rPr>
        <w:t>configured</w:t>
      </w:r>
      <w:r>
        <w:rPr>
          <w:sz w:val="22"/>
          <w:szCs w:val="22"/>
        </w:rPr>
        <w:t xml:space="preserve"> to avoid interruptions provided that the UE is not configured with any legacy gap pattern defined in </w:t>
      </w:r>
      <w:r w:rsidRPr="00DA1BA7">
        <w:rPr>
          <w:sz w:val="22"/>
          <w:szCs w:val="22"/>
        </w:rPr>
        <w:t>Table 9.1.2-1</w:t>
      </w:r>
      <w:r w:rsidR="004A1196">
        <w:rPr>
          <w:sz w:val="22"/>
          <w:szCs w:val="22"/>
        </w:rPr>
        <w:t>, TS 38.133.</w:t>
      </w:r>
    </w:p>
    <w:p w14:paraId="7A1FD1DD" w14:textId="0EE929D1" w:rsidR="006A6855" w:rsidRPr="006A6855" w:rsidRDefault="008B34DA" w:rsidP="008B34DA">
      <w:pPr>
        <w:pStyle w:val="BodyText"/>
        <w:numPr>
          <w:ilvl w:val="0"/>
          <w:numId w:val="30"/>
        </w:numPr>
        <w:spacing w:before="240" w:after="0"/>
        <w:ind w:left="357" w:hanging="357"/>
        <w:rPr>
          <w:rFonts w:eastAsia="SimSun"/>
          <w:sz w:val="22"/>
          <w:szCs w:val="22"/>
          <w:lang w:eastAsia="zh-CN"/>
        </w:rPr>
      </w:pPr>
      <w:r w:rsidRPr="00DA02B2">
        <w:rPr>
          <w:rFonts w:eastAsia="SimSun"/>
          <w:b/>
          <w:bCs/>
          <w:sz w:val="22"/>
          <w:szCs w:val="22"/>
          <w:lang w:eastAsia="zh-CN"/>
        </w:rPr>
        <w:lastRenderedPageBreak/>
        <w:t xml:space="preserve">Proposal # </w:t>
      </w:r>
      <w:r>
        <w:rPr>
          <w:rFonts w:eastAsia="SimSun"/>
          <w:b/>
          <w:bCs/>
          <w:sz w:val="22"/>
          <w:szCs w:val="22"/>
          <w:lang w:eastAsia="zh-CN"/>
        </w:rPr>
        <w:t>4</w:t>
      </w:r>
      <w:r w:rsidRPr="00DA02B2">
        <w:rPr>
          <w:rFonts w:eastAsia="SimSun"/>
          <w:sz w:val="22"/>
          <w:szCs w:val="22"/>
          <w:lang w:eastAsia="zh-CN"/>
        </w:rPr>
        <w:t xml:space="preserve">: </w:t>
      </w:r>
      <w:r>
        <w:rPr>
          <w:sz w:val="22"/>
          <w:szCs w:val="22"/>
        </w:rPr>
        <w:t xml:space="preserve">For UE capable of per </w:t>
      </w:r>
      <w:r w:rsidR="00D1605C">
        <w:rPr>
          <w:sz w:val="22"/>
          <w:szCs w:val="22"/>
        </w:rPr>
        <w:t>FR gaps</w:t>
      </w:r>
      <w:r w:rsidR="006A6855">
        <w:rPr>
          <w:sz w:val="22"/>
          <w:szCs w:val="22"/>
        </w:rPr>
        <w:t>:</w:t>
      </w:r>
    </w:p>
    <w:p w14:paraId="503599C7" w14:textId="1ADE4FCD" w:rsidR="00004BC6" w:rsidRPr="00004BC6" w:rsidRDefault="00004BC6" w:rsidP="00004BC6">
      <w:pPr>
        <w:pStyle w:val="BodyText"/>
        <w:numPr>
          <w:ilvl w:val="1"/>
          <w:numId w:val="30"/>
        </w:numPr>
        <w:spacing w:before="120" w:after="0"/>
        <w:ind w:left="1077" w:hanging="357"/>
        <w:rPr>
          <w:rFonts w:eastAsia="SimSun"/>
          <w:sz w:val="22"/>
          <w:szCs w:val="22"/>
          <w:lang w:eastAsia="zh-CN"/>
        </w:rPr>
      </w:pPr>
      <w:r>
        <w:rPr>
          <w:sz w:val="22"/>
          <w:szCs w:val="22"/>
        </w:rPr>
        <w:t>N</w:t>
      </w:r>
      <w:r w:rsidRPr="00DA02B2">
        <w:rPr>
          <w:sz w:val="22"/>
          <w:szCs w:val="22"/>
        </w:rPr>
        <w:t xml:space="preserve">CSG </w:t>
      </w:r>
      <w:r>
        <w:rPr>
          <w:sz w:val="22"/>
          <w:szCs w:val="22"/>
        </w:rPr>
        <w:t xml:space="preserve">pattern cannot be </w:t>
      </w:r>
      <w:r w:rsidRPr="00DA02B2">
        <w:rPr>
          <w:sz w:val="22"/>
          <w:szCs w:val="22"/>
        </w:rPr>
        <w:t>configured</w:t>
      </w:r>
      <w:r>
        <w:rPr>
          <w:sz w:val="22"/>
          <w:szCs w:val="22"/>
        </w:rPr>
        <w:t xml:space="preserve"> </w:t>
      </w:r>
      <w:r w:rsidR="0051230D">
        <w:rPr>
          <w:sz w:val="22"/>
          <w:szCs w:val="22"/>
        </w:rPr>
        <w:t xml:space="preserve">in parallel </w:t>
      </w:r>
      <w:r w:rsidR="00C34666">
        <w:rPr>
          <w:sz w:val="22"/>
          <w:szCs w:val="22"/>
        </w:rPr>
        <w:t xml:space="preserve">with </w:t>
      </w:r>
      <w:r w:rsidR="0051230D">
        <w:rPr>
          <w:sz w:val="22"/>
          <w:szCs w:val="22"/>
        </w:rPr>
        <w:t xml:space="preserve">any legacy gap pattern </w:t>
      </w:r>
      <w:r w:rsidR="00C34666">
        <w:rPr>
          <w:sz w:val="22"/>
          <w:szCs w:val="22"/>
        </w:rPr>
        <w:t>(</w:t>
      </w:r>
      <w:r w:rsidR="0051230D">
        <w:rPr>
          <w:sz w:val="22"/>
          <w:szCs w:val="22"/>
        </w:rPr>
        <w:t xml:space="preserve">defined in </w:t>
      </w:r>
      <w:r w:rsidR="0051230D" w:rsidRPr="00DA1BA7">
        <w:rPr>
          <w:sz w:val="22"/>
          <w:szCs w:val="22"/>
        </w:rPr>
        <w:t>Table 9.1.2-1</w:t>
      </w:r>
      <w:r w:rsidR="0051230D">
        <w:rPr>
          <w:sz w:val="22"/>
          <w:szCs w:val="22"/>
        </w:rPr>
        <w:t>, TS 38.133</w:t>
      </w:r>
      <w:r w:rsidR="00C34666">
        <w:rPr>
          <w:sz w:val="22"/>
          <w:szCs w:val="22"/>
        </w:rPr>
        <w:t xml:space="preserve">) </w:t>
      </w:r>
      <w:r w:rsidR="0051230D">
        <w:rPr>
          <w:sz w:val="22"/>
          <w:szCs w:val="22"/>
        </w:rPr>
        <w:t xml:space="preserve">on the same </w:t>
      </w:r>
      <w:r>
        <w:rPr>
          <w:sz w:val="22"/>
          <w:szCs w:val="22"/>
        </w:rPr>
        <w:t>FR.</w:t>
      </w:r>
    </w:p>
    <w:p w14:paraId="3909322C" w14:textId="40C51E5C" w:rsidR="00D016E7" w:rsidRPr="00D016E7" w:rsidRDefault="008B34DA" w:rsidP="00D016E7">
      <w:pPr>
        <w:pStyle w:val="BodyText"/>
        <w:numPr>
          <w:ilvl w:val="1"/>
          <w:numId w:val="30"/>
        </w:numPr>
        <w:spacing w:before="120" w:after="0"/>
        <w:ind w:left="1077" w:hanging="357"/>
        <w:rPr>
          <w:rFonts w:eastAsia="SimSun"/>
          <w:sz w:val="22"/>
          <w:szCs w:val="22"/>
          <w:lang w:eastAsia="zh-CN"/>
        </w:rPr>
      </w:pPr>
      <w:r>
        <w:rPr>
          <w:sz w:val="22"/>
          <w:szCs w:val="22"/>
        </w:rPr>
        <w:t>N</w:t>
      </w:r>
      <w:r w:rsidRPr="00DA02B2">
        <w:rPr>
          <w:sz w:val="22"/>
          <w:szCs w:val="22"/>
        </w:rPr>
        <w:t xml:space="preserve">CSG </w:t>
      </w:r>
      <w:r>
        <w:rPr>
          <w:sz w:val="22"/>
          <w:szCs w:val="22"/>
        </w:rPr>
        <w:t xml:space="preserve">pattern can be </w:t>
      </w:r>
      <w:r w:rsidRPr="00DA02B2">
        <w:rPr>
          <w:sz w:val="22"/>
          <w:szCs w:val="22"/>
        </w:rPr>
        <w:t>configured</w:t>
      </w:r>
      <w:r>
        <w:rPr>
          <w:sz w:val="22"/>
          <w:szCs w:val="22"/>
        </w:rPr>
        <w:t xml:space="preserve"> </w:t>
      </w:r>
      <w:r w:rsidR="00D1605C">
        <w:rPr>
          <w:sz w:val="22"/>
          <w:szCs w:val="22"/>
        </w:rPr>
        <w:t xml:space="preserve">on </w:t>
      </w:r>
      <w:r w:rsidR="006A6855">
        <w:rPr>
          <w:sz w:val="22"/>
          <w:szCs w:val="22"/>
        </w:rPr>
        <w:t xml:space="preserve">an </w:t>
      </w:r>
      <w:r w:rsidR="00D1605C">
        <w:rPr>
          <w:sz w:val="22"/>
          <w:szCs w:val="22"/>
        </w:rPr>
        <w:t xml:space="preserve">FR </w:t>
      </w:r>
      <w:r w:rsidR="00F22E95">
        <w:rPr>
          <w:sz w:val="22"/>
          <w:szCs w:val="22"/>
        </w:rPr>
        <w:t xml:space="preserve">to avoid intterruptions </w:t>
      </w:r>
      <w:r>
        <w:rPr>
          <w:sz w:val="22"/>
          <w:szCs w:val="22"/>
        </w:rPr>
        <w:t xml:space="preserve">provided that </w:t>
      </w:r>
      <w:r w:rsidR="00213503">
        <w:rPr>
          <w:sz w:val="22"/>
          <w:szCs w:val="22"/>
        </w:rPr>
        <w:t xml:space="preserve">on </w:t>
      </w:r>
      <w:r>
        <w:rPr>
          <w:sz w:val="22"/>
          <w:szCs w:val="22"/>
        </w:rPr>
        <w:t xml:space="preserve">the </w:t>
      </w:r>
      <w:r w:rsidR="00213503">
        <w:rPr>
          <w:sz w:val="22"/>
          <w:szCs w:val="22"/>
        </w:rPr>
        <w:t xml:space="preserve">same FR the </w:t>
      </w:r>
      <w:r>
        <w:rPr>
          <w:sz w:val="22"/>
          <w:szCs w:val="22"/>
        </w:rPr>
        <w:t xml:space="preserve">UE is not configured with any legacy gap pattern defined in </w:t>
      </w:r>
      <w:r w:rsidRPr="00DA1BA7">
        <w:rPr>
          <w:sz w:val="22"/>
          <w:szCs w:val="22"/>
        </w:rPr>
        <w:t>Table 9.1.2-1</w:t>
      </w:r>
      <w:r>
        <w:rPr>
          <w:sz w:val="22"/>
          <w:szCs w:val="22"/>
        </w:rPr>
        <w:t>, TS 38.133.</w:t>
      </w:r>
    </w:p>
    <w:p w14:paraId="3452BD42" w14:textId="32700156" w:rsidR="00D016E7" w:rsidRDefault="00D016E7" w:rsidP="00D016E7">
      <w:pPr>
        <w:pStyle w:val="BodyText"/>
        <w:spacing w:before="240" w:after="0"/>
        <w:rPr>
          <w:rFonts w:eastAsia="SimSun"/>
          <w:b/>
          <w:bCs/>
          <w:sz w:val="22"/>
          <w:szCs w:val="22"/>
          <w:u w:val="single"/>
          <w:lang w:eastAsia="zh-CN"/>
        </w:rPr>
      </w:pPr>
      <w:r w:rsidRPr="00D016E7">
        <w:rPr>
          <w:rFonts w:eastAsia="SimSun"/>
          <w:b/>
          <w:bCs/>
          <w:sz w:val="22"/>
          <w:szCs w:val="22"/>
          <w:u w:val="single"/>
          <w:lang w:eastAsia="zh-CN"/>
        </w:rPr>
        <w:t xml:space="preserve">Scenarios for avoiding interruptions by </w:t>
      </w:r>
      <w:r>
        <w:rPr>
          <w:rFonts w:eastAsia="SimSun"/>
          <w:b/>
          <w:bCs/>
          <w:sz w:val="22"/>
          <w:szCs w:val="22"/>
          <w:u w:val="single"/>
          <w:lang w:eastAsia="zh-CN"/>
        </w:rPr>
        <w:t xml:space="preserve">legacy gap </w:t>
      </w:r>
      <w:r w:rsidRPr="00D016E7">
        <w:rPr>
          <w:rFonts w:eastAsia="SimSun"/>
          <w:b/>
          <w:bCs/>
          <w:sz w:val="22"/>
          <w:szCs w:val="22"/>
          <w:u w:val="single"/>
          <w:lang w:eastAsia="zh-CN"/>
        </w:rPr>
        <w:t>patterns</w:t>
      </w:r>
      <w:r>
        <w:rPr>
          <w:rFonts w:eastAsia="SimSun"/>
          <w:b/>
          <w:bCs/>
          <w:sz w:val="22"/>
          <w:szCs w:val="22"/>
          <w:u w:val="single"/>
          <w:lang w:eastAsia="zh-CN"/>
        </w:rPr>
        <w:t xml:space="preserve"> for N</w:t>
      </w:r>
      <w:r w:rsidR="00CE692A">
        <w:rPr>
          <w:rFonts w:eastAsia="SimSun"/>
          <w:b/>
          <w:bCs/>
          <w:sz w:val="22"/>
          <w:szCs w:val="22"/>
          <w:u w:val="single"/>
          <w:lang w:eastAsia="zh-CN"/>
        </w:rPr>
        <w:t>CSG capable UE:</w:t>
      </w:r>
    </w:p>
    <w:p w14:paraId="0DF002EF" w14:textId="09E8075A" w:rsidR="00A6677C" w:rsidRDefault="00703E56" w:rsidP="00D016E7">
      <w:pPr>
        <w:pStyle w:val="BodyText"/>
        <w:spacing w:before="240" w:after="0"/>
        <w:rPr>
          <w:sz w:val="22"/>
          <w:szCs w:val="22"/>
        </w:rPr>
      </w:pPr>
      <w:r>
        <w:rPr>
          <w:sz w:val="22"/>
          <w:szCs w:val="22"/>
        </w:rPr>
        <w:t>I</w:t>
      </w:r>
      <w:r w:rsidR="00A6677C">
        <w:rPr>
          <w:sz w:val="22"/>
          <w:szCs w:val="22"/>
        </w:rPr>
        <w:t>n LTE, if the UE capable of NCSG is configured with legacy gap pattern with ID #0 or #1 but does not monitor any inter-frequency or inter-RAT layer then the UE does not cause any interruption on PCell or activated SCell, due to measurements on carriers of any of PCell and SCell. The rationale is that the UE can reuse the legacy gaps for retuning its receiver for measuring on cells of PCC or SCC. But if the UE is using the gaps for inter-frequency and/or inter-RAT measurements then UE cannot perform measurements on cells of PCC/SCC and inter-frequency and/or inter-RAT carriers in parallel.</w:t>
      </w:r>
      <w:r w:rsidR="009B4F44">
        <w:rPr>
          <w:sz w:val="22"/>
          <w:szCs w:val="22"/>
        </w:rPr>
        <w:t xml:space="preserve"> We can extend the same principle for using legacy gaps </w:t>
      </w:r>
      <w:r w:rsidR="00751F7D">
        <w:rPr>
          <w:sz w:val="22"/>
          <w:szCs w:val="22"/>
        </w:rPr>
        <w:t>for avoiding interruption in NR. We therefore support the following proposals:</w:t>
      </w:r>
    </w:p>
    <w:p w14:paraId="3EBD88DD" w14:textId="6D605173" w:rsidR="006A6855" w:rsidRPr="006E6446" w:rsidRDefault="006A6855" w:rsidP="006A6855">
      <w:pPr>
        <w:pStyle w:val="BodyText"/>
        <w:numPr>
          <w:ilvl w:val="0"/>
          <w:numId w:val="30"/>
        </w:numPr>
        <w:spacing w:before="240" w:after="0"/>
        <w:ind w:left="357" w:hanging="357"/>
        <w:rPr>
          <w:rFonts w:eastAsia="SimSun"/>
          <w:sz w:val="22"/>
          <w:szCs w:val="22"/>
          <w:lang w:eastAsia="zh-CN"/>
        </w:rPr>
      </w:pPr>
      <w:r w:rsidRPr="00DA02B2">
        <w:rPr>
          <w:rFonts w:eastAsia="SimSun"/>
          <w:b/>
          <w:bCs/>
          <w:sz w:val="22"/>
          <w:szCs w:val="22"/>
          <w:lang w:eastAsia="zh-CN"/>
        </w:rPr>
        <w:t xml:space="preserve">Proposal # </w:t>
      </w:r>
      <w:r w:rsidR="006E6446">
        <w:rPr>
          <w:rFonts w:eastAsia="SimSun"/>
          <w:b/>
          <w:bCs/>
          <w:sz w:val="22"/>
          <w:szCs w:val="22"/>
          <w:lang w:eastAsia="zh-CN"/>
        </w:rPr>
        <w:t>5</w:t>
      </w:r>
      <w:r w:rsidR="003D65EB">
        <w:rPr>
          <w:rFonts w:eastAsia="SimSun"/>
          <w:b/>
          <w:bCs/>
          <w:sz w:val="22"/>
          <w:szCs w:val="22"/>
          <w:lang w:eastAsia="zh-CN"/>
        </w:rPr>
        <w:t>:</w:t>
      </w:r>
      <w:r w:rsidRPr="00DA02B2">
        <w:rPr>
          <w:rFonts w:eastAsia="SimSun"/>
          <w:sz w:val="22"/>
          <w:szCs w:val="22"/>
          <w:lang w:eastAsia="zh-CN"/>
        </w:rPr>
        <w:t xml:space="preserve"> </w:t>
      </w:r>
      <w:r w:rsidR="00275109">
        <w:rPr>
          <w:sz w:val="22"/>
          <w:szCs w:val="22"/>
        </w:rPr>
        <w:t xml:space="preserve">If </w:t>
      </w:r>
      <w:r>
        <w:rPr>
          <w:sz w:val="22"/>
          <w:szCs w:val="22"/>
        </w:rPr>
        <w:t xml:space="preserve">UE capable of </w:t>
      </w:r>
      <w:r w:rsidR="00A959C7">
        <w:rPr>
          <w:sz w:val="22"/>
          <w:szCs w:val="22"/>
        </w:rPr>
        <w:t>NCSG</w:t>
      </w:r>
      <w:r w:rsidR="00F4094C">
        <w:rPr>
          <w:sz w:val="22"/>
          <w:szCs w:val="22"/>
        </w:rPr>
        <w:t xml:space="preserve"> and per UE gaps</w:t>
      </w:r>
      <w:r w:rsidR="00275109">
        <w:rPr>
          <w:sz w:val="22"/>
          <w:szCs w:val="22"/>
        </w:rPr>
        <w:t xml:space="preserve"> is </w:t>
      </w:r>
      <w:r w:rsidR="00A959C7">
        <w:rPr>
          <w:sz w:val="22"/>
          <w:szCs w:val="22"/>
        </w:rPr>
        <w:t xml:space="preserve">configured with any </w:t>
      </w:r>
      <w:r>
        <w:rPr>
          <w:sz w:val="22"/>
          <w:szCs w:val="22"/>
        </w:rPr>
        <w:t xml:space="preserve">legacy gap pattern defined in </w:t>
      </w:r>
      <w:r w:rsidRPr="00DA1BA7">
        <w:rPr>
          <w:sz w:val="22"/>
          <w:szCs w:val="22"/>
        </w:rPr>
        <w:t>Table 9.1.2-1</w:t>
      </w:r>
      <w:r>
        <w:rPr>
          <w:sz w:val="22"/>
          <w:szCs w:val="22"/>
        </w:rPr>
        <w:t>, TS 38.133</w:t>
      </w:r>
      <w:r w:rsidR="00734F5B">
        <w:rPr>
          <w:sz w:val="22"/>
          <w:szCs w:val="22"/>
        </w:rPr>
        <w:t xml:space="preserve"> and there is no </w:t>
      </w:r>
      <w:r w:rsidR="004D594E">
        <w:rPr>
          <w:sz w:val="22"/>
          <w:szCs w:val="22"/>
        </w:rPr>
        <w:t xml:space="preserve">intra-frequency, </w:t>
      </w:r>
      <w:r w:rsidR="00734F5B">
        <w:rPr>
          <w:sz w:val="22"/>
          <w:szCs w:val="22"/>
        </w:rPr>
        <w:t>inter-frequency or inter-RAT carr</w:t>
      </w:r>
      <w:r w:rsidR="006A30A3">
        <w:rPr>
          <w:sz w:val="22"/>
          <w:szCs w:val="22"/>
        </w:rPr>
        <w:t>ier to monitor, then the UE shall not cause any interruption PCell, PSCell or activated SCells due to measurements on PCell, PSCell or SCells.</w:t>
      </w:r>
    </w:p>
    <w:p w14:paraId="21CFD4C8" w14:textId="0A173E22" w:rsidR="006E6446" w:rsidRPr="00982A1D" w:rsidRDefault="006E6446" w:rsidP="00982A1D">
      <w:pPr>
        <w:pStyle w:val="BodyText"/>
        <w:numPr>
          <w:ilvl w:val="0"/>
          <w:numId w:val="30"/>
        </w:numPr>
        <w:spacing w:before="240" w:after="0"/>
        <w:ind w:left="357" w:hanging="357"/>
        <w:rPr>
          <w:rFonts w:eastAsia="SimSun"/>
          <w:sz w:val="22"/>
          <w:szCs w:val="22"/>
          <w:lang w:eastAsia="zh-CN"/>
        </w:rPr>
      </w:pPr>
      <w:r w:rsidRPr="00DA02B2">
        <w:rPr>
          <w:rFonts w:eastAsia="SimSun"/>
          <w:b/>
          <w:bCs/>
          <w:sz w:val="22"/>
          <w:szCs w:val="22"/>
          <w:lang w:eastAsia="zh-CN"/>
        </w:rPr>
        <w:t xml:space="preserve">Proposal # </w:t>
      </w:r>
      <w:r>
        <w:rPr>
          <w:rFonts w:eastAsia="SimSun"/>
          <w:b/>
          <w:bCs/>
          <w:sz w:val="22"/>
          <w:szCs w:val="22"/>
          <w:lang w:eastAsia="zh-CN"/>
        </w:rPr>
        <w:t>6:</w:t>
      </w:r>
      <w:r w:rsidRPr="00DA02B2">
        <w:rPr>
          <w:rFonts w:eastAsia="SimSun"/>
          <w:sz w:val="22"/>
          <w:szCs w:val="22"/>
          <w:lang w:eastAsia="zh-CN"/>
        </w:rPr>
        <w:t xml:space="preserve"> </w:t>
      </w:r>
      <w:r>
        <w:rPr>
          <w:sz w:val="22"/>
          <w:szCs w:val="22"/>
        </w:rPr>
        <w:t xml:space="preserve">If UE capable of NCSG and per FR gaps is configured with any legacy gap pattern defined in </w:t>
      </w:r>
      <w:r w:rsidRPr="00DA1BA7">
        <w:rPr>
          <w:sz w:val="22"/>
          <w:szCs w:val="22"/>
        </w:rPr>
        <w:t>Table 9.1.2-1</w:t>
      </w:r>
      <w:r>
        <w:rPr>
          <w:sz w:val="22"/>
          <w:szCs w:val="22"/>
        </w:rPr>
        <w:t xml:space="preserve">, TS 38.133 on an FR and there is no </w:t>
      </w:r>
      <w:r w:rsidR="004D594E">
        <w:rPr>
          <w:sz w:val="22"/>
          <w:szCs w:val="22"/>
        </w:rPr>
        <w:t xml:space="preserve">intra-frequency, </w:t>
      </w:r>
      <w:r>
        <w:rPr>
          <w:sz w:val="22"/>
          <w:szCs w:val="22"/>
        </w:rPr>
        <w:t xml:space="preserve">inter-frequency or inter-RAT carrier to monitor on that FR, then the UE shall not cause any interruption PCell, PSCell or activated SCells </w:t>
      </w:r>
      <w:r w:rsidR="00537906">
        <w:rPr>
          <w:sz w:val="22"/>
          <w:szCs w:val="22"/>
        </w:rPr>
        <w:t xml:space="preserve">on that FR </w:t>
      </w:r>
      <w:r>
        <w:rPr>
          <w:sz w:val="22"/>
          <w:szCs w:val="22"/>
        </w:rPr>
        <w:t>due to measurements on PCell, PSCell or SCells</w:t>
      </w:r>
      <w:r w:rsidR="00537906">
        <w:rPr>
          <w:sz w:val="22"/>
          <w:szCs w:val="22"/>
        </w:rPr>
        <w:t xml:space="preserve"> </w:t>
      </w:r>
      <w:r w:rsidR="00982A1D">
        <w:rPr>
          <w:sz w:val="22"/>
          <w:szCs w:val="22"/>
        </w:rPr>
        <w:t>of that FR</w:t>
      </w:r>
      <w:r>
        <w:rPr>
          <w:sz w:val="22"/>
          <w:szCs w:val="22"/>
        </w:rPr>
        <w:t>.</w:t>
      </w:r>
    </w:p>
    <w:p w14:paraId="6C87E150" w14:textId="1F9C1AAC" w:rsidR="00F25C6F" w:rsidRDefault="00F25C6F" w:rsidP="00F25C6F">
      <w:pPr>
        <w:pStyle w:val="Heading1"/>
        <w:numPr>
          <w:ilvl w:val="0"/>
          <w:numId w:val="1"/>
        </w:numPr>
        <w:spacing w:before="360" w:after="0"/>
        <w:ind w:left="357" w:hanging="357"/>
      </w:pPr>
      <w:r>
        <w:t>NCSG patterns in NR</w:t>
      </w:r>
    </w:p>
    <w:p w14:paraId="33D1FC74" w14:textId="7309F1C5" w:rsidR="007151CB" w:rsidRDefault="007123D2" w:rsidP="007151CB">
      <w:pPr>
        <w:pStyle w:val="BodyText"/>
        <w:spacing w:before="240" w:after="0"/>
        <w:rPr>
          <w:sz w:val="22"/>
          <w:szCs w:val="22"/>
        </w:rPr>
      </w:pPr>
      <w:r>
        <w:rPr>
          <w:sz w:val="22"/>
          <w:szCs w:val="22"/>
        </w:rPr>
        <w:t xml:space="preserve">In LTE, one basic principle has been that the </w:t>
      </w:r>
      <w:r w:rsidR="007151CB">
        <w:rPr>
          <w:sz w:val="22"/>
          <w:szCs w:val="22"/>
        </w:rPr>
        <w:t xml:space="preserve">NCSG patterns with ID # 0 and </w:t>
      </w:r>
      <w:r w:rsidR="006C7C9A">
        <w:rPr>
          <w:sz w:val="22"/>
          <w:szCs w:val="22"/>
        </w:rPr>
        <w:t xml:space="preserve"># </w:t>
      </w:r>
      <w:r w:rsidR="007151CB">
        <w:rPr>
          <w:sz w:val="22"/>
          <w:szCs w:val="22"/>
        </w:rPr>
        <w:t xml:space="preserve">1 are used for synchronous DC while </w:t>
      </w:r>
      <w:r>
        <w:rPr>
          <w:sz w:val="22"/>
          <w:szCs w:val="22"/>
        </w:rPr>
        <w:t>NCSG pattern</w:t>
      </w:r>
      <w:r w:rsidR="0072014C">
        <w:rPr>
          <w:sz w:val="22"/>
          <w:szCs w:val="22"/>
        </w:rPr>
        <w:t>s</w:t>
      </w:r>
      <w:r>
        <w:rPr>
          <w:sz w:val="22"/>
          <w:szCs w:val="22"/>
        </w:rPr>
        <w:t xml:space="preserve"> </w:t>
      </w:r>
      <w:r w:rsidR="007151CB">
        <w:rPr>
          <w:sz w:val="22"/>
          <w:szCs w:val="22"/>
        </w:rPr>
        <w:t xml:space="preserve">with ID # 2 and # 3 are supported for asynchronous </w:t>
      </w:r>
      <w:r w:rsidR="0072014C">
        <w:rPr>
          <w:sz w:val="22"/>
          <w:szCs w:val="22"/>
        </w:rPr>
        <w:t>dual connectivity (</w:t>
      </w:r>
      <w:r w:rsidR="007151CB">
        <w:rPr>
          <w:sz w:val="22"/>
          <w:szCs w:val="22"/>
        </w:rPr>
        <w:t>DC</w:t>
      </w:r>
      <w:r w:rsidR="0072014C">
        <w:rPr>
          <w:sz w:val="22"/>
          <w:szCs w:val="22"/>
        </w:rPr>
        <w:t>)</w:t>
      </w:r>
      <w:r w:rsidR="007151CB">
        <w:rPr>
          <w:sz w:val="22"/>
          <w:szCs w:val="22"/>
        </w:rPr>
        <w:t>. This means UE capable of NCSG and synchronous DC need to support only NCSG patterns with ID # 0 and 1.</w:t>
      </w:r>
      <w:r>
        <w:rPr>
          <w:sz w:val="22"/>
          <w:szCs w:val="22"/>
        </w:rPr>
        <w:t xml:space="preserve"> The NCSG patterns with ID # 0 and </w:t>
      </w:r>
      <w:r w:rsidR="006C7C9A">
        <w:rPr>
          <w:sz w:val="22"/>
          <w:szCs w:val="22"/>
        </w:rPr>
        <w:t xml:space="preserve"># </w:t>
      </w:r>
      <w:r>
        <w:rPr>
          <w:sz w:val="22"/>
          <w:szCs w:val="22"/>
        </w:rPr>
        <w:t>1</w:t>
      </w:r>
      <w:r w:rsidR="006C7C9A">
        <w:rPr>
          <w:sz w:val="22"/>
          <w:szCs w:val="22"/>
        </w:rPr>
        <w:t xml:space="preserve"> correspond to legacy </w:t>
      </w:r>
      <w:r w:rsidR="00841C9D">
        <w:rPr>
          <w:sz w:val="22"/>
          <w:szCs w:val="22"/>
        </w:rPr>
        <w:t>gap pattern</w:t>
      </w:r>
      <w:r w:rsidR="0072014C">
        <w:rPr>
          <w:sz w:val="22"/>
          <w:szCs w:val="22"/>
        </w:rPr>
        <w:t>s with ID</w:t>
      </w:r>
      <w:r w:rsidR="00841C9D">
        <w:rPr>
          <w:sz w:val="22"/>
          <w:szCs w:val="22"/>
        </w:rPr>
        <w:t xml:space="preserve"> # 0 and # 1 defined in LTE (</w:t>
      </w:r>
      <w:r w:rsidR="00A6166F" w:rsidRPr="00A6166F">
        <w:rPr>
          <w:sz w:val="22"/>
          <w:szCs w:val="22"/>
        </w:rPr>
        <w:t>Table 8.1.2.1-1</w:t>
      </w:r>
      <w:r w:rsidR="00A6166F">
        <w:rPr>
          <w:sz w:val="22"/>
          <w:szCs w:val="22"/>
        </w:rPr>
        <w:t xml:space="preserve">, </w:t>
      </w:r>
      <w:r w:rsidR="00841C9D">
        <w:rPr>
          <w:sz w:val="22"/>
          <w:szCs w:val="22"/>
        </w:rPr>
        <w:t>TS 36.133)</w:t>
      </w:r>
      <w:r w:rsidR="00A6166F">
        <w:rPr>
          <w:sz w:val="22"/>
          <w:szCs w:val="22"/>
        </w:rPr>
        <w:t>.</w:t>
      </w:r>
      <w:r w:rsidR="006A2DAF">
        <w:rPr>
          <w:sz w:val="22"/>
          <w:szCs w:val="22"/>
        </w:rPr>
        <w:t xml:space="preserve"> </w:t>
      </w:r>
      <w:r w:rsidR="00B471F7">
        <w:rPr>
          <w:sz w:val="22"/>
          <w:szCs w:val="22"/>
        </w:rPr>
        <w:t>In NR, as well separate sets of NCSG patterns need to be defined for synchronous MR-DC and asynchronous MR-DC.</w:t>
      </w:r>
    </w:p>
    <w:p w14:paraId="161BC460" w14:textId="77777777" w:rsidR="00EE2444" w:rsidRDefault="00FD1DB4" w:rsidP="007151CB">
      <w:pPr>
        <w:pStyle w:val="BodyText"/>
        <w:spacing w:before="240" w:after="0"/>
        <w:rPr>
          <w:sz w:val="22"/>
          <w:szCs w:val="22"/>
        </w:rPr>
      </w:pPr>
      <w:r>
        <w:rPr>
          <w:sz w:val="22"/>
          <w:szCs w:val="22"/>
        </w:rPr>
        <w:t xml:space="preserve">There existed only legacy gap patterns with ID # 0 and # 1, when </w:t>
      </w:r>
      <w:r w:rsidR="006A2DAF">
        <w:rPr>
          <w:sz w:val="22"/>
          <w:szCs w:val="22"/>
        </w:rPr>
        <w:t>NCSG patterns</w:t>
      </w:r>
      <w:r>
        <w:rPr>
          <w:sz w:val="22"/>
          <w:szCs w:val="22"/>
        </w:rPr>
        <w:t xml:space="preserve"> were introduced.</w:t>
      </w:r>
      <w:r w:rsidR="00DA2861">
        <w:rPr>
          <w:sz w:val="22"/>
          <w:szCs w:val="22"/>
        </w:rPr>
        <w:t xml:space="preserve"> </w:t>
      </w:r>
      <w:r w:rsidR="00B471F7">
        <w:rPr>
          <w:sz w:val="22"/>
          <w:szCs w:val="22"/>
        </w:rPr>
        <w:t>Th</w:t>
      </w:r>
      <w:r w:rsidR="00DA2861">
        <w:rPr>
          <w:sz w:val="22"/>
          <w:szCs w:val="22"/>
        </w:rPr>
        <w:t xml:space="preserve">erefore, NCSG patterns corresponding to legacy gap patterns with ID # 0 and # 1 were introduced. </w:t>
      </w:r>
      <w:r w:rsidR="00EE2444">
        <w:rPr>
          <w:sz w:val="22"/>
          <w:szCs w:val="22"/>
        </w:rPr>
        <w:t xml:space="preserve">This allows for example NCSG and legacy patterns in parallel on separate carriers if UE supports per CC gaps in LTE. </w:t>
      </w:r>
    </w:p>
    <w:p w14:paraId="4E930B57" w14:textId="574744E5" w:rsidR="006A2DAF" w:rsidRDefault="00BE4566" w:rsidP="007151CB">
      <w:pPr>
        <w:pStyle w:val="BodyText"/>
        <w:spacing w:before="240" w:after="0"/>
        <w:rPr>
          <w:sz w:val="22"/>
          <w:szCs w:val="22"/>
        </w:rPr>
      </w:pPr>
      <w:r>
        <w:rPr>
          <w:sz w:val="22"/>
          <w:szCs w:val="22"/>
        </w:rPr>
        <w:t>I</w:t>
      </w:r>
      <w:r w:rsidR="00F46BA2">
        <w:rPr>
          <w:sz w:val="22"/>
          <w:szCs w:val="22"/>
        </w:rPr>
        <w:t xml:space="preserve">n Rel-17 </w:t>
      </w:r>
      <w:r w:rsidR="0028372F">
        <w:rPr>
          <w:sz w:val="22"/>
          <w:szCs w:val="22"/>
        </w:rPr>
        <w:t xml:space="preserve">there are 26 </w:t>
      </w:r>
      <w:r w:rsidR="00F46BA2">
        <w:rPr>
          <w:sz w:val="22"/>
          <w:szCs w:val="22"/>
        </w:rPr>
        <w:t xml:space="preserve">gap patterns (ID # 0 to # </w:t>
      </w:r>
      <w:r w:rsidR="00AA78E1">
        <w:rPr>
          <w:sz w:val="22"/>
          <w:szCs w:val="22"/>
        </w:rPr>
        <w:t xml:space="preserve">25) </w:t>
      </w:r>
      <w:r>
        <w:rPr>
          <w:sz w:val="22"/>
          <w:szCs w:val="22"/>
        </w:rPr>
        <w:t xml:space="preserve">for </w:t>
      </w:r>
      <w:r w:rsidR="00EE2444">
        <w:rPr>
          <w:sz w:val="22"/>
          <w:szCs w:val="22"/>
        </w:rPr>
        <w:t>NR</w:t>
      </w:r>
      <w:r w:rsidR="00AA78E1">
        <w:rPr>
          <w:sz w:val="22"/>
          <w:szCs w:val="22"/>
        </w:rPr>
        <w:t xml:space="preserve"> (</w:t>
      </w:r>
      <w:r w:rsidR="00AA78E1" w:rsidRPr="00AA78E1">
        <w:rPr>
          <w:sz w:val="22"/>
          <w:szCs w:val="22"/>
        </w:rPr>
        <w:t>Table 9.1.2-1</w:t>
      </w:r>
      <w:r w:rsidR="00AA78E1">
        <w:rPr>
          <w:sz w:val="22"/>
          <w:szCs w:val="22"/>
        </w:rPr>
        <w:t xml:space="preserve">, TS 38.133). </w:t>
      </w:r>
      <w:r w:rsidR="00CA4841">
        <w:rPr>
          <w:sz w:val="22"/>
          <w:szCs w:val="22"/>
        </w:rPr>
        <w:t xml:space="preserve">Their purpose and usage for different measurement scenarios are </w:t>
      </w:r>
      <w:r w:rsidR="008D03F6">
        <w:rPr>
          <w:sz w:val="22"/>
          <w:szCs w:val="22"/>
        </w:rPr>
        <w:t xml:space="preserve">stated in </w:t>
      </w:r>
      <w:r w:rsidR="008D03F6" w:rsidRPr="008D03F6">
        <w:rPr>
          <w:sz w:val="22"/>
          <w:szCs w:val="22"/>
        </w:rPr>
        <w:t>Table 9.1.2-2</w:t>
      </w:r>
      <w:r w:rsidR="008D03F6">
        <w:rPr>
          <w:sz w:val="22"/>
          <w:szCs w:val="22"/>
        </w:rPr>
        <w:t xml:space="preserve">, TS 38.133. </w:t>
      </w:r>
      <w:r w:rsidR="00742FB1">
        <w:rPr>
          <w:sz w:val="22"/>
          <w:szCs w:val="22"/>
        </w:rPr>
        <w:t xml:space="preserve">Gap patterns with ID # 12-23 can be configured only for FR2 </w:t>
      </w:r>
      <w:r w:rsidR="0025554B">
        <w:rPr>
          <w:sz w:val="22"/>
          <w:szCs w:val="22"/>
        </w:rPr>
        <w:t>while others can be used for FR1 and/or FR2 tog</w:t>
      </w:r>
      <w:r w:rsidR="000729CB">
        <w:rPr>
          <w:sz w:val="22"/>
          <w:szCs w:val="22"/>
        </w:rPr>
        <w:t>ether or separately</w:t>
      </w:r>
      <w:r w:rsidR="0025554B">
        <w:rPr>
          <w:sz w:val="22"/>
          <w:szCs w:val="22"/>
        </w:rPr>
        <w:t xml:space="preserve">. </w:t>
      </w:r>
      <w:r w:rsidR="004B31E0">
        <w:rPr>
          <w:sz w:val="22"/>
          <w:szCs w:val="22"/>
        </w:rPr>
        <w:t>All gap patterns (ID # 0 to # 2</w:t>
      </w:r>
      <w:r w:rsidR="00742FB1">
        <w:rPr>
          <w:sz w:val="22"/>
          <w:szCs w:val="22"/>
        </w:rPr>
        <w:t>5</w:t>
      </w:r>
      <w:r w:rsidR="004B31E0">
        <w:rPr>
          <w:sz w:val="22"/>
          <w:szCs w:val="22"/>
        </w:rPr>
        <w:t xml:space="preserve">) can be configured as per </w:t>
      </w:r>
      <w:r w:rsidR="00F67059">
        <w:rPr>
          <w:sz w:val="22"/>
          <w:szCs w:val="22"/>
        </w:rPr>
        <w:t xml:space="preserve">UE gaps. </w:t>
      </w:r>
      <w:r w:rsidR="00734628">
        <w:rPr>
          <w:sz w:val="22"/>
          <w:szCs w:val="22"/>
        </w:rPr>
        <w:t xml:space="preserve">All </w:t>
      </w:r>
      <w:r w:rsidR="006E3363">
        <w:rPr>
          <w:sz w:val="22"/>
          <w:szCs w:val="22"/>
        </w:rPr>
        <w:t xml:space="preserve">gap patterns, </w:t>
      </w:r>
      <w:r w:rsidR="00041E83">
        <w:rPr>
          <w:sz w:val="22"/>
          <w:szCs w:val="22"/>
        </w:rPr>
        <w:t xml:space="preserve">except </w:t>
      </w:r>
      <w:r w:rsidR="00734628">
        <w:rPr>
          <w:sz w:val="22"/>
          <w:szCs w:val="22"/>
        </w:rPr>
        <w:t xml:space="preserve">gap </w:t>
      </w:r>
      <w:r w:rsidR="008B146B">
        <w:rPr>
          <w:sz w:val="22"/>
          <w:szCs w:val="22"/>
        </w:rPr>
        <w:t xml:space="preserve">patterns </w:t>
      </w:r>
      <w:r w:rsidR="006E3363">
        <w:rPr>
          <w:sz w:val="22"/>
          <w:szCs w:val="22"/>
        </w:rPr>
        <w:t xml:space="preserve">with ID </w:t>
      </w:r>
      <w:r w:rsidR="008B146B">
        <w:rPr>
          <w:sz w:val="22"/>
          <w:szCs w:val="22"/>
        </w:rPr>
        <w:t xml:space="preserve"># 24 and # 25, can </w:t>
      </w:r>
      <w:r w:rsidR="00734628">
        <w:rPr>
          <w:sz w:val="22"/>
          <w:szCs w:val="22"/>
        </w:rPr>
        <w:t xml:space="preserve">be configured as </w:t>
      </w:r>
      <w:r w:rsidR="008B146B">
        <w:rPr>
          <w:sz w:val="22"/>
          <w:szCs w:val="22"/>
        </w:rPr>
        <w:t xml:space="preserve">per FR </w:t>
      </w:r>
      <w:r w:rsidR="00F67059">
        <w:rPr>
          <w:sz w:val="22"/>
          <w:szCs w:val="22"/>
        </w:rPr>
        <w:t xml:space="preserve">gap </w:t>
      </w:r>
      <w:r w:rsidR="008B146B">
        <w:rPr>
          <w:sz w:val="22"/>
          <w:szCs w:val="22"/>
        </w:rPr>
        <w:t xml:space="preserve">if </w:t>
      </w:r>
      <w:r w:rsidR="00734628">
        <w:rPr>
          <w:sz w:val="22"/>
          <w:szCs w:val="22"/>
        </w:rPr>
        <w:t xml:space="preserve">the </w:t>
      </w:r>
      <w:r w:rsidR="008B146B">
        <w:rPr>
          <w:sz w:val="22"/>
          <w:szCs w:val="22"/>
        </w:rPr>
        <w:t xml:space="preserve">UE </w:t>
      </w:r>
      <w:r w:rsidR="00F9715D">
        <w:rPr>
          <w:sz w:val="22"/>
          <w:szCs w:val="22"/>
        </w:rPr>
        <w:t>suppo</w:t>
      </w:r>
      <w:r w:rsidR="00734628">
        <w:rPr>
          <w:sz w:val="22"/>
          <w:szCs w:val="22"/>
        </w:rPr>
        <w:t>rts per FR gap capability.</w:t>
      </w:r>
      <w:r w:rsidR="006E3363">
        <w:rPr>
          <w:sz w:val="22"/>
          <w:szCs w:val="22"/>
        </w:rPr>
        <w:t xml:space="preserve"> But </w:t>
      </w:r>
      <w:r w:rsidR="00637D3F">
        <w:rPr>
          <w:sz w:val="22"/>
          <w:szCs w:val="22"/>
        </w:rPr>
        <w:t xml:space="preserve">gap patterns </w:t>
      </w:r>
      <w:r w:rsidR="006E3363">
        <w:rPr>
          <w:sz w:val="22"/>
          <w:szCs w:val="22"/>
        </w:rPr>
        <w:t xml:space="preserve">with ID </w:t>
      </w:r>
      <w:r w:rsidR="00637D3F">
        <w:rPr>
          <w:sz w:val="22"/>
          <w:szCs w:val="22"/>
        </w:rPr>
        <w:t># 24 and # 25</w:t>
      </w:r>
      <w:r w:rsidR="00041E83">
        <w:rPr>
          <w:sz w:val="22"/>
          <w:szCs w:val="22"/>
        </w:rPr>
        <w:t xml:space="preserve"> </w:t>
      </w:r>
      <w:r w:rsidR="006E3363">
        <w:rPr>
          <w:sz w:val="22"/>
          <w:szCs w:val="22"/>
        </w:rPr>
        <w:t xml:space="preserve">can only be </w:t>
      </w:r>
      <w:r w:rsidR="00041E83">
        <w:rPr>
          <w:sz w:val="22"/>
          <w:szCs w:val="22"/>
        </w:rPr>
        <w:t>per UE gaps.</w:t>
      </w:r>
      <w:r w:rsidR="00A66D65">
        <w:rPr>
          <w:sz w:val="22"/>
          <w:szCs w:val="22"/>
        </w:rPr>
        <w:t xml:space="preserve"> </w:t>
      </w:r>
      <w:r w:rsidR="00943BD4">
        <w:rPr>
          <w:sz w:val="22"/>
          <w:szCs w:val="22"/>
        </w:rPr>
        <w:t xml:space="preserve">Therefore, we do not see the need for defining NCSG </w:t>
      </w:r>
      <w:r w:rsidR="004C6C6E">
        <w:rPr>
          <w:sz w:val="22"/>
          <w:szCs w:val="22"/>
        </w:rPr>
        <w:t>corresponding to ID # 24 and # 25. Instead</w:t>
      </w:r>
      <w:r w:rsidR="00205146">
        <w:rPr>
          <w:sz w:val="22"/>
          <w:szCs w:val="22"/>
        </w:rPr>
        <w:t xml:space="preserve">, the NCSG patterns </w:t>
      </w:r>
      <w:r w:rsidR="00923447">
        <w:rPr>
          <w:sz w:val="22"/>
          <w:szCs w:val="22"/>
        </w:rPr>
        <w:t>corresponding to le</w:t>
      </w:r>
      <w:r w:rsidR="006B6A21">
        <w:rPr>
          <w:sz w:val="22"/>
          <w:szCs w:val="22"/>
        </w:rPr>
        <w:t xml:space="preserve">gacy gap patterns with ID # 0 to # 23 </w:t>
      </w:r>
      <w:r w:rsidR="004C6C6E">
        <w:rPr>
          <w:sz w:val="22"/>
          <w:szCs w:val="22"/>
        </w:rPr>
        <w:t xml:space="preserve">can </w:t>
      </w:r>
      <w:r w:rsidR="00923447">
        <w:rPr>
          <w:sz w:val="22"/>
          <w:szCs w:val="22"/>
        </w:rPr>
        <w:t xml:space="preserve">be defined </w:t>
      </w:r>
      <w:r w:rsidR="006B6A21">
        <w:rPr>
          <w:sz w:val="22"/>
          <w:szCs w:val="22"/>
        </w:rPr>
        <w:t>for both synchronous and asynchronous MR-DC.</w:t>
      </w:r>
      <w:r w:rsidR="002E1E43">
        <w:rPr>
          <w:sz w:val="22"/>
          <w:szCs w:val="22"/>
        </w:rPr>
        <w:t xml:space="preserve"> </w:t>
      </w:r>
      <w:r w:rsidR="002E41A7">
        <w:rPr>
          <w:sz w:val="22"/>
          <w:szCs w:val="22"/>
        </w:rPr>
        <w:t xml:space="preserve">This </w:t>
      </w:r>
      <w:r w:rsidR="002D460A">
        <w:rPr>
          <w:sz w:val="22"/>
          <w:szCs w:val="22"/>
        </w:rPr>
        <w:t xml:space="preserve">will </w:t>
      </w:r>
      <w:r w:rsidR="002E41A7">
        <w:rPr>
          <w:sz w:val="22"/>
          <w:szCs w:val="22"/>
        </w:rPr>
        <w:t xml:space="preserve">allow </w:t>
      </w:r>
      <w:r w:rsidR="002D460A">
        <w:rPr>
          <w:sz w:val="22"/>
          <w:szCs w:val="22"/>
        </w:rPr>
        <w:t xml:space="preserve">the </w:t>
      </w:r>
      <w:r w:rsidR="00E45117">
        <w:rPr>
          <w:sz w:val="22"/>
          <w:szCs w:val="22"/>
        </w:rPr>
        <w:t xml:space="preserve">use of NCSG pattern in parallel with corresponding legacy pattern on different FRs. However, when </w:t>
      </w:r>
      <w:r w:rsidR="00987EC5">
        <w:rPr>
          <w:sz w:val="22"/>
          <w:szCs w:val="22"/>
        </w:rPr>
        <w:t xml:space="preserve">no legacy </w:t>
      </w:r>
      <w:r w:rsidR="002D460A">
        <w:rPr>
          <w:sz w:val="22"/>
          <w:szCs w:val="22"/>
        </w:rPr>
        <w:t xml:space="preserve">pattern is configured then the NCSG can be configured per UE. </w:t>
      </w:r>
      <w:r w:rsidR="002E1E43">
        <w:rPr>
          <w:sz w:val="22"/>
          <w:szCs w:val="22"/>
        </w:rPr>
        <w:t>Following are the proposals related to the NCSG patterns:</w:t>
      </w:r>
    </w:p>
    <w:p w14:paraId="2996A959" w14:textId="640CC3EF" w:rsidR="006B6A21" w:rsidRPr="0088490D" w:rsidRDefault="006B6A21" w:rsidP="006B6A21">
      <w:pPr>
        <w:pStyle w:val="BodyText"/>
        <w:numPr>
          <w:ilvl w:val="0"/>
          <w:numId w:val="30"/>
        </w:numPr>
        <w:spacing w:before="240" w:after="0"/>
        <w:ind w:left="357" w:hanging="357"/>
        <w:rPr>
          <w:rFonts w:eastAsia="SimSun"/>
          <w:sz w:val="22"/>
          <w:szCs w:val="22"/>
          <w:lang w:eastAsia="zh-CN"/>
        </w:rPr>
      </w:pPr>
      <w:r w:rsidRPr="00DA02B2">
        <w:rPr>
          <w:rFonts w:eastAsia="SimSun"/>
          <w:b/>
          <w:bCs/>
          <w:sz w:val="22"/>
          <w:szCs w:val="22"/>
          <w:lang w:eastAsia="zh-CN"/>
        </w:rPr>
        <w:t xml:space="preserve">Proposal # </w:t>
      </w:r>
      <w:r w:rsidR="00645A36">
        <w:rPr>
          <w:rFonts w:eastAsia="SimSun"/>
          <w:b/>
          <w:bCs/>
          <w:sz w:val="22"/>
          <w:szCs w:val="22"/>
          <w:lang w:eastAsia="zh-CN"/>
        </w:rPr>
        <w:t>7</w:t>
      </w:r>
      <w:r w:rsidRPr="00DA02B2">
        <w:rPr>
          <w:rFonts w:eastAsia="SimSun"/>
          <w:sz w:val="22"/>
          <w:szCs w:val="22"/>
          <w:lang w:eastAsia="zh-CN"/>
        </w:rPr>
        <w:t xml:space="preserve">: </w:t>
      </w:r>
      <w:r w:rsidR="00A0506F">
        <w:rPr>
          <w:rFonts w:eastAsia="SimSun"/>
          <w:sz w:val="22"/>
          <w:szCs w:val="22"/>
          <w:lang w:eastAsia="zh-CN"/>
        </w:rPr>
        <w:t>Define se</w:t>
      </w:r>
      <w:r w:rsidR="0088490D">
        <w:rPr>
          <w:rFonts w:eastAsia="SimSun"/>
          <w:sz w:val="22"/>
          <w:szCs w:val="22"/>
          <w:lang w:eastAsia="zh-CN"/>
        </w:rPr>
        <w:t xml:space="preserve">parate </w:t>
      </w:r>
      <w:r>
        <w:rPr>
          <w:sz w:val="22"/>
          <w:szCs w:val="22"/>
        </w:rPr>
        <w:t>N</w:t>
      </w:r>
      <w:r w:rsidRPr="00DA02B2">
        <w:rPr>
          <w:sz w:val="22"/>
          <w:szCs w:val="22"/>
        </w:rPr>
        <w:t xml:space="preserve">CSG </w:t>
      </w:r>
      <w:r>
        <w:rPr>
          <w:sz w:val="22"/>
          <w:szCs w:val="22"/>
        </w:rPr>
        <w:t>pattern</w:t>
      </w:r>
      <w:r w:rsidR="00645A36">
        <w:rPr>
          <w:sz w:val="22"/>
          <w:szCs w:val="22"/>
        </w:rPr>
        <w:t xml:space="preserve">s </w:t>
      </w:r>
      <w:r w:rsidR="00A0506F">
        <w:rPr>
          <w:sz w:val="22"/>
          <w:szCs w:val="22"/>
        </w:rPr>
        <w:t>f</w:t>
      </w:r>
      <w:r w:rsidR="0088490D">
        <w:rPr>
          <w:sz w:val="22"/>
          <w:szCs w:val="22"/>
        </w:rPr>
        <w:t>or synchronous and asynchronous MR-DC.</w:t>
      </w:r>
    </w:p>
    <w:p w14:paraId="58E7F45C" w14:textId="2F2B9B06" w:rsidR="0088490D" w:rsidRPr="00A0506F" w:rsidRDefault="0088490D" w:rsidP="00A0506F">
      <w:pPr>
        <w:pStyle w:val="BodyText"/>
        <w:numPr>
          <w:ilvl w:val="0"/>
          <w:numId w:val="30"/>
        </w:numPr>
        <w:spacing w:before="240" w:after="0"/>
        <w:ind w:left="357" w:hanging="357"/>
        <w:rPr>
          <w:rFonts w:eastAsia="SimSun"/>
          <w:sz w:val="22"/>
          <w:szCs w:val="22"/>
          <w:lang w:eastAsia="zh-CN"/>
        </w:rPr>
      </w:pPr>
      <w:r w:rsidRPr="00DA02B2">
        <w:rPr>
          <w:rFonts w:eastAsia="SimSun"/>
          <w:b/>
          <w:bCs/>
          <w:sz w:val="22"/>
          <w:szCs w:val="22"/>
          <w:lang w:eastAsia="zh-CN"/>
        </w:rPr>
        <w:lastRenderedPageBreak/>
        <w:t xml:space="preserve">Proposal # </w:t>
      </w:r>
      <w:r w:rsidR="00A0506F">
        <w:rPr>
          <w:rFonts w:eastAsia="SimSun"/>
          <w:b/>
          <w:bCs/>
          <w:sz w:val="22"/>
          <w:szCs w:val="22"/>
          <w:lang w:eastAsia="zh-CN"/>
        </w:rPr>
        <w:t>8</w:t>
      </w:r>
      <w:r w:rsidRPr="00DA02B2">
        <w:rPr>
          <w:rFonts w:eastAsia="SimSun"/>
          <w:sz w:val="22"/>
          <w:szCs w:val="22"/>
          <w:lang w:eastAsia="zh-CN"/>
        </w:rPr>
        <w:t xml:space="preserve">: </w:t>
      </w:r>
      <w:r w:rsidR="00A0506F">
        <w:rPr>
          <w:rFonts w:eastAsia="SimSun"/>
          <w:sz w:val="22"/>
          <w:szCs w:val="22"/>
          <w:lang w:eastAsia="zh-CN"/>
        </w:rPr>
        <w:t xml:space="preserve">Define </w:t>
      </w:r>
      <w:r>
        <w:rPr>
          <w:sz w:val="22"/>
          <w:szCs w:val="22"/>
        </w:rPr>
        <w:t>N</w:t>
      </w:r>
      <w:r w:rsidRPr="00DA02B2">
        <w:rPr>
          <w:sz w:val="22"/>
          <w:szCs w:val="22"/>
        </w:rPr>
        <w:t xml:space="preserve">CSG </w:t>
      </w:r>
      <w:r>
        <w:rPr>
          <w:sz w:val="22"/>
          <w:szCs w:val="22"/>
        </w:rPr>
        <w:t>patterns for synchronous and asynchronous MR-DC</w:t>
      </w:r>
      <w:r w:rsidR="00A0506F">
        <w:rPr>
          <w:sz w:val="22"/>
          <w:szCs w:val="22"/>
        </w:rPr>
        <w:t xml:space="preserve"> corresponding to legacy gap patterns with ID # 0 to ID #23 (</w:t>
      </w:r>
      <w:r>
        <w:rPr>
          <w:sz w:val="22"/>
          <w:szCs w:val="22"/>
        </w:rPr>
        <w:t xml:space="preserve">defined in </w:t>
      </w:r>
      <w:r w:rsidRPr="00DA1BA7">
        <w:rPr>
          <w:sz w:val="22"/>
          <w:szCs w:val="22"/>
        </w:rPr>
        <w:t>Table 9.1.2-1</w:t>
      </w:r>
      <w:r>
        <w:rPr>
          <w:sz w:val="22"/>
          <w:szCs w:val="22"/>
        </w:rPr>
        <w:t>, TS 38.133</w:t>
      </w:r>
      <w:r w:rsidR="00A0506F">
        <w:rPr>
          <w:sz w:val="22"/>
          <w:szCs w:val="22"/>
        </w:rPr>
        <w:t>)</w:t>
      </w:r>
      <w:r>
        <w:rPr>
          <w:sz w:val="22"/>
          <w:szCs w:val="22"/>
        </w:rPr>
        <w:t>.</w:t>
      </w:r>
    </w:p>
    <w:p w14:paraId="4B764374" w14:textId="3E728A97" w:rsidR="002E1E43" w:rsidRDefault="00A31F8A" w:rsidP="002E1E43">
      <w:pPr>
        <w:pStyle w:val="Heading1"/>
        <w:numPr>
          <w:ilvl w:val="0"/>
          <w:numId w:val="1"/>
        </w:numPr>
        <w:spacing w:before="360" w:after="0"/>
        <w:ind w:left="357" w:hanging="357"/>
      </w:pPr>
      <w:r>
        <w:t>VIL1, VIL2</w:t>
      </w:r>
      <w:r w:rsidR="008F116E">
        <w:t xml:space="preserve"> and ML </w:t>
      </w:r>
      <w:r>
        <w:t>lengths</w:t>
      </w:r>
    </w:p>
    <w:p w14:paraId="2EC007B9" w14:textId="66CE93C3" w:rsidR="008F116E" w:rsidRPr="008F116E" w:rsidRDefault="008F116E" w:rsidP="008F116E">
      <w:pPr>
        <w:pStyle w:val="BodyText"/>
        <w:spacing w:before="240" w:after="0"/>
        <w:rPr>
          <w:b/>
          <w:bCs/>
          <w:sz w:val="22"/>
          <w:szCs w:val="22"/>
          <w:u w:val="single"/>
        </w:rPr>
      </w:pPr>
      <w:r w:rsidRPr="008F116E">
        <w:rPr>
          <w:b/>
          <w:bCs/>
          <w:sz w:val="22"/>
          <w:szCs w:val="22"/>
          <w:u w:val="single"/>
        </w:rPr>
        <w:t>Visible interruption lengths</w:t>
      </w:r>
      <w:r>
        <w:rPr>
          <w:b/>
          <w:bCs/>
          <w:sz w:val="22"/>
          <w:szCs w:val="22"/>
          <w:u w:val="single"/>
        </w:rPr>
        <w:t>; VIL1 and VIL2</w:t>
      </w:r>
      <w:r w:rsidRPr="008F116E">
        <w:rPr>
          <w:b/>
          <w:bCs/>
          <w:sz w:val="22"/>
          <w:szCs w:val="22"/>
          <w:u w:val="single"/>
        </w:rPr>
        <w:t>:</w:t>
      </w:r>
    </w:p>
    <w:p w14:paraId="403857C3" w14:textId="432CF501" w:rsidR="00A31F8A" w:rsidRDefault="00A31F8A" w:rsidP="00A31F8A">
      <w:pPr>
        <w:pStyle w:val="BodyText"/>
        <w:spacing w:before="240"/>
        <w:rPr>
          <w:sz w:val="22"/>
          <w:szCs w:val="22"/>
        </w:rPr>
      </w:pPr>
      <w:r>
        <w:rPr>
          <w:sz w:val="22"/>
          <w:szCs w:val="22"/>
        </w:rPr>
        <w:t xml:space="preserve">In NR, the </w:t>
      </w:r>
      <w:r w:rsidRPr="00A31F8A">
        <w:rPr>
          <w:sz w:val="22"/>
          <w:szCs w:val="22"/>
        </w:rPr>
        <w:t>visible interruption length before measurement (VIL1) and visible interruption length after measurement (VIL2)</w:t>
      </w:r>
      <w:r>
        <w:rPr>
          <w:sz w:val="22"/>
          <w:szCs w:val="22"/>
        </w:rPr>
        <w:t xml:space="preserve"> will depend on </w:t>
      </w:r>
      <w:r w:rsidR="003F741D">
        <w:rPr>
          <w:sz w:val="22"/>
          <w:szCs w:val="22"/>
        </w:rPr>
        <w:t xml:space="preserve">whether NCSG is supported for synchronous or asynchronous MR-DC and whether </w:t>
      </w:r>
      <w:r w:rsidR="00247653">
        <w:rPr>
          <w:sz w:val="22"/>
          <w:szCs w:val="22"/>
        </w:rPr>
        <w:t>NCSG is only for FR2 or for both FR1 and FR2.</w:t>
      </w:r>
    </w:p>
    <w:p w14:paraId="40339F01" w14:textId="3330510A" w:rsidR="00983454" w:rsidRDefault="00EE1A17" w:rsidP="00A62BB4">
      <w:pPr>
        <w:pStyle w:val="BodyText"/>
        <w:spacing w:before="240" w:after="0"/>
        <w:rPr>
          <w:sz w:val="22"/>
          <w:szCs w:val="22"/>
        </w:rPr>
      </w:pPr>
      <w:r>
        <w:rPr>
          <w:sz w:val="22"/>
          <w:szCs w:val="22"/>
        </w:rPr>
        <w:t>The VIL1 and VIL2 should be large enough to ensure that the interruption occurs</w:t>
      </w:r>
      <w:r w:rsidR="005E5A4C">
        <w:rPr>
          <w:sz w:val="22"/>
          <w:szCs w:val="22"/>
        </w:rPr>
        <w:t xml:space="preserve"> well within them. The interruption on serving cells (PCell, PSCell, activated SCell) occurs when e.g.</w:t>
      </w:r>
    </w:p>
    <w:p w14:paraId="3FA4067E" w14:textId="777B08FA" w:rsidR="005E5A4C" w:rsidRDefault="008347B1" w:rsidP="00A41803">
      <w:pPr>
        <w:pStyle w:val="BodyText"/>
        <w:numPr>
          <w:ilvl w:val="0"/>
          <w:numId w:val="35"/>
        </w:numPr>
        <w:spacing w:before="120" w:after="0"/>
        <w:ind w:left="357" w:hanging="357"/>
        <w:rPr>
          <w:sz w:val="22"/>
          <w:szCs w:val="22"/>
        </w:rPr>
      </w:pPr>
      <w:r>
        <w:rPr>
          <w:sz w:val="22"/>
          <w:szCs w:val="22"/>
        </w:rPr>
        <w:t xml:space="preserve">Interruption on PCell, PSCell or other activated SCells when </w:t>
      </w:r>
      <w:r w:rsidR="005E5A4C">
        <w:rPr>
          <w:sz w:val="22"/>
          <w:szCs w:val="22"/>
        </w:rPr>
        <w:t xml:space="preserve">UE measures on </w:t>
      </w:r>
      <w:r w:rsidR="00A41803">
        <w:rPr>
          <w:sz w:val="22"/>
          <w:szCs w:val="22"/>
        </w:rPr>
        <w:t xml:space="preserve">cells of SCC with </w:t>
      </w:r>
      <w:r w:rsidR="005E5A4C">
        <w:rPr>
          <w:sz w:val="22"/>
          <w:szCs w:val="22"/>
        </w:rPr>
        <w:t>deactivated SCell</w:t>
      </w:r>
      <w:r w:rsidR="00D248BD">
        <w:rPr>
          <w:sz w:val="22"/>
          <w:szCs w:val="22"/>
        </w:rPr>
        <w:t xml:space="preserve"> </w:t>
      </w:r>
      <w:r>
        <w:rPr>
          <w:sz w:val="22"/>
          <w:szCs w:val="22"/>
        </w:rPr>
        <w:t xml:space="preserve">i.e. UE </w:t>
      </w:r>
      <w:r w:rsidR="00A62BB4">
        <w:rPr>
          <w:sz w:val="22"/>
          <w:szCs w:val="22"/>
        </w:rPr>
        <w:t>turn</w:t>
      </w:r>
      <w:r>
        <w:rPr>
          <w:sz w:val="22"/>
          <w:szCs w:val="22"/>
        </w:rPr>
        <w:t xml:space="preserve">s SCell </w:t>
      </w:r>
      <w:r w:rsidR="00D248BD">
        <w:rPr>
          <w:sz w:val="22"/>
          <w:szCs w:val="22"/>
        </w:rPr>
        <w:t xml:space="preserve">receiver </w:t>
      </w:r>
      <w:r>
        <w:rPr>
          <w:sz w:val="22"/>
          <w:szCs w:val="22"/>
        </w:rPr>
        <w:t xml:space="preserve">on </w:t>
      </w:r>
      <w:r w:rsidR="00A62BB4">
        <w:rPr>
          <w:sz w:val="22"/>
          <w:szCs w:val="22"/>
        </w:rPr>
        <w:t xml:space="preserve">before measurement </w:t>
      </w:r>
      <w:r w:rsidR="00D248BD">
        <w:rPr>
          <w:sz w:val="22"/>
          <w:szCs w:val="22"/>
        </w:rPr>
        <w:t xml:space="preserve">and </w:t>
      </w:r>
      <w:r w:rsidR="00A62BB4">
        <w:rPr>
          <w:sz w:val="22"/>
          <w:szCs w:val="22"/>
        </w:rPr>
        <w:t>off after the measurement.</w:t>
      </w:r>
    </w:p>
    <w:p w14:paraId="776E28F3" w14:textId="6E6FDAF4" w:rsidR="00A41803" w:rsidRDefault="000E1E71" w:rsidP="00A41803">
      <w:pPr>
        <w:pStyle w:val="BodyText"/>
        <w:numPr>
          <w:ilvl w:val="0"/>
          <w:numId w:val="35"/>
        </w:numPr>
        <w:spacing w:before="120" w:after="0"/>
        <w:ind w:left="357" w:hanging="357"/>
        <w:rPr>
          <w:sz w:val="22"/>
          <w:szCs w:val="22"/>
        </w:rPr>
      </w:pPr>
      <w:r>
        <w:rPr>
          <w:sz w:val="22"/>
          <w:szCs w:val="22"/>
        </w:rPr>
        <w:t xml:space="preserve">Interruption on </w:t>
      </w:r>
      <w:r w:rsidR="008347B1">
        <w:rPr>
          <w:sz w:val="22"/>
          <w:szCs w:val="22"/>
        </w:rPr>
        <w:t xml:space="preserve">serving cells in </w:t>
      </w:r>
      <w:r>
        <w:rPr>
          <w:sz w:val="22"/>
          <w:szCs w:val="22"/>
        </w:rPr>
        <w:t xml:space="preserve">SCG when </w:t>
      </w:r>
      <w:r w:rsidR="00A41803">
        <w:rPr>
          <w:sz w:val="22"/>
          <w:szCs w:val="22"/>
        </w:rPr>
        <w:t xml:space="preserve">UE measures on cells of PCC </w:t>
      </w:r>
      <w:r w:rsidR="00DB4DBA">
        <w:rPr>
          <w:sz w:val="22"/>
          <w:szCs w:val="22"/>
        </w:rPr>
        <w:t xml:space="preserve">and/or SCC in MCG </w:t>
      </w:r>
      <w:r>
        <w:rPr>
          <w:sz w:val="22"/>
          <w:szCs w:val="22"/>
        </w:rPr>
        <w:t xml:space="preserve">and </w:t>
      </w:r>
      <w:r w:rsidR="00CD6515">
        <w:rPr>
          <w:sz w:val="22"/>
          <w:szCs w:val="22"/>
        </w:rPr>
        <w:t xml:space="preserve">when MCG </w:t>
      </w:r>
      <w:r>
        <w:rPr>
          <w:sz w:val="22"/>
          <w:szCs w:val="22"/>
        </w:rPr>
        <w:t xml:space="preserve">is in DRX </w:t>
      </w:r>
      <w:r w:rsidR="00CD6515">
        <w:rPr>
          <w:sz w:val="22"/>
          <w:szCs w:val="22"/>
        </w:rPr>
        <w:t xml:space="preserve">and SCG </w:t>
      </w:r>
      <w:r>
        <w:rPr>
          <w:sz w:val="22"/>
          <w:szCs w:val="22"/>
        </w:rPr>
        <w:t>in non-</w:t>
      </w:r>
      <w:r w:rsidR="00CD6515">
        <w:rPr>
          <w:sz w:val="22"/>
          <w:szCs w:val="22"/>
        </w:rPr>
        <w:t xml:space="preserve">DRX </w:t>
      </w:r>
      <w:r w:rsidR="00E214B1">
        <w:rPr>
          <w:sz w:val="22"/>
          <w:szCs w:val="22"/>
        </w:rPr>
        <w:t xml:space="preserve">i.e. </w:t>
      </w:r>
      <w:r w:rsidR="008347B1">
        <w:rPr>
          <w:sz w:val="22"/>
          <w:szCs w:val="22"/>
        </w:rPr>
        <w:t xml:space="preserve">UE </w:t>
      </w:r>
      <w:r w:rsidR="00A41803">
        <w:rPr>
          <w:sz w:val="22"/>
          <w:szCs w:val="22"/>
        </w:rPr>
        <w:t>turn</w:t>
      </w:r>
      <w:r w:rsidR="008347B1">
        <w:rPr>
          <w:sz w:val="22"/>
          <w:szCs w:val="22"/>
        </w:rPr>
        <w:t>s</w:t>
      </w:r>
      <w:r w:rsidR="00A41803">
        <w:rPr>
          <w:sz w:val="22"/>
          <w:szCs w:val="22"/>
        </w:rPr>
        <w:t xml:space="preserve"> on the receiver </w:t>
      </w:r>
      <w:r w:rsidR="002F7D86">
        <w:rPr>
          <w:sz w:val="22"/>
          <w:szCs w:val="22"/>
        </w:rPr>
        <w:t xml:space="preserve">for </w:t>
      </w:r>
      <w:r w:rsidR="0097037F">
        <w:rPr>
          <w:sz w:val="22"/>
          <w:szCs w:val="22"/>
        </w:rPr>
        <w:t xml:space="preserve">MCG </w:t>
      </w:r>
      <w:r w:rsidR="00A41803">
        <w:rPr>
          <w:sz w:val="22"/>
          <w:szCs w:val="22"/>
        </w:rPr>
        <w:t>before measurement and turn</w:t>
      </w:r>
      <w:r w:rsidR="00E214B1">
        <w:rPr>
          <w:sz w:val="22"/>
          <w:szCs w:val="22"/>
        </w:rPr>
        <w:t>s</w:t>
      </w:r>
      <w:r w:rsidR="00A41803">
        <w:rPr>
          <w:sz w:val="22"/>
          <w:szCs w:val="22"/>
        </w:rPr>
        <w:t xml:space="preserve"> off the receiver </w:t>
      </w:r>
      <w:r w:rsidR="002F7D86">
        <w:rPr>
          <w:sz w:val="22"/>
          <w:szCs w:val="22"/>
        </w:rPr>
        <w:t xml:space="preserve">for MCG </w:t>
      </w:r>
      <w:r w:rsidR="00A41803">
        <w:rPr>
          <w:sz w:val="22"/>
          <w:szCs w:val="22"/>
        </w:rPr>
        <w:t>after the measurement.</w:t>
      </w:r>
    </w:p>
    <w:p w14:paraId="5D45CD4A" w14:textId="05D06803" w:rsidR="00A62BB4" w:rsidRPr="002F7D86" w:rsidRDefault="008347B1" w:rsidP="002F7D86">
      <w:pPr>
        <w:pStyle w:val="BodyText"/>
        <w:numPr>
          <w:ilvl w:val="0"/>
          <w:numId w:val="35"/>
        </w:numPr>
        <w:spacing w:before="120" w:after="0"/>
        <w:ind w:left="357" w:hanging="357"/>
        <w:rPr>
          <w:sz w:val="22"/>
          <w:szCs w:val="22"/>
        </w:rPr>
      </w:pPr>
      <w:r>
        <w:rPr>
          <w:sz w:val="22"/>
          <w:szCs w:val="22"/>
        </w:rPr>
        <w:t xml:space="preserve">Interruption on serving cells in MCG when UE measures on cells of PSC and/or SCC in SCG and when </w:t>
      </w:r>
      <w:r w:rsidR="00E214B1">
        <w:rPr>
          <w:sz w:val="22"/>
          <w:szCs w:val="22"/>
        </w:rPr>
        <w:t>S</w:t>
      </w:r>
      <w:r>
        <w:rPr>
          <w:sz w:val="22"/>
          <w:szCs w:val="22"/>
        </w:rPr>
        <w:t xml:space="preserve">CG is in DRX and </w:t>
      </w:r>
      <w:r w:rsidR="00E214B1">
        <w:rPr>
          <w:sz w:val="22"/>
          <w:szCs w:val="22"/>
        </w:rPr>
        <w:t>M</w:t>
      </w:r>
      <w:r>
        <w:rPr>
          <w:sz w:val="22"/>
          <w:szCs w:val="22"/>
        </w:rPr>
        <w:t xml:space="preserve">CG in non-DRX </w:t>
      </w:r>
      <w:r w:rsidR="002F7D86">
        <w:rPr>
          <w:sz w:val="22"/>
          <w:szCs w:val="22"/>
        </w:rPr>
        <w:t>i.e. UE turns on the receiver for SCG before measurement and turns off the receiver for SCG after the measurement.</w:t>
      </w:r>
    </w:p>
    <w:p w14:paraId="0498BAB3" w14:textId="5F61FCF2" w:rsidR="00615980" w:rsidRDefault="002F7D86" w:rsidP="00615980">
      <w:pPr>
        <w:pStyle w:val="BodyText"/>
        <w:spacing w:before="240" w:after="0"/>
        <w:rPr>
          <w:sz w:val="22"/>
          <w:szCs w:val="22"/>
        </w:rPr>
      </w:pPr>
      <w:r>
        <w:rPr>
          <w:sz w:val="22"/>
          <w:szCs w:val="22"/>
        </w:rPr>
        <w:t xml:space="preserve">The longest interruption is for FR1 with asynchronous case (i.e. 2 ms) and </w:t>
      </w:r>
      <w:r w:rsidR="006E59A0">
        <w:rPr>
          <w:sz w:val="22"/>
          <w:szCs w:val="22"/>
        </w:rPr>
        <w:t xml:space="preserve">longest </w:t>
      </w:r>
      <w:r w:rsidR="00DB15E0">
        <w:rPr>
          <w:sz w:val="22"/>
          <w:szCs w:val="22"/>
        </w:rPr>
        <w:t xml:space="preserve">for FR2 </w:t>
      </w:r>
      <w:r w:rsidR="00615980">
        <w:rPr>
          <w:sz w:val="22"/>
          <w:szCs w:val="22"/>
        </w:rPr>
        <w:t xml:space="preserve">(i.e. </w:t>
      </w:r>
      <w:r w:rsidR="005C20FC">
        <w:rPr>
          <w:sz w:val="22"/>
          <w:szCs w:val="22"/>
        </w:rPr>
        <w:t xml:space="preserve">0.75 </w:t>
      </w:r>
      <w:r w:rsidR="00615980">
        <w:rPr>
          <w:sz w:val="22"/>
          <w:szCs w:val="22"/>
        </w:rPr>
        <w:t>ms)</w:t>
      </w:r>
      <w:r w:rsidR="005C20FC">
        <w:rPr>
          <w:sz w:val="22"/>
          <w:szCs w:val="22"/>
        </w:rPr>
        <w:t xml:space="preserve"> since 60 kHz SCS is supported for FR2. This is shown below from </w:t>
      </w:r>
      <w:r w:rsidR="00615980" w:rsidRPr="00011793">
        <w:rPr>
          <w:sz w:val="22"/>
          <w:szCs w:val="22"/>
        </w:rPr>
        <w:t>Table 8.2.4.2.6-1</w:t>
      </w:r>
      <w:r w:rsidR="00615980">
        <w:rPr>
          <w:sz w:val="22"/>
          <w:szCs w:val="22"/>
        </w:rPr>
        <w:t xml:space="preserve">, </w:t>
      </w:r>
      <w:r>
        <w:rPr>
          <w:sz w:val="22"/>
          <w:szCs w:val="22"/>
        </w:rPr>
        <w:t>TS 38.133</w:t>
      </w:r>
      <w:r w:rsidR="00615980">
        <w:rPr>
          <w:sz w:val="22"/>
          <w:szCs w:val="22"/>
        </w:rPr>
        <w:t>:</w:t>
      </w:r>
    </w:p>
    <w:p w14:paraId="1610E56F" w14:textId="3462F305" w:rsidR="00011793" w:rsidRPr="00615980" w:rsidRDefault="00011793" w:rsidP="00615980">
      <w:pPr>
        <w:pStyle w:val="BodyText"/>
        <w:spacing w:before="240"/>
        <w:jc w:val="center"/>
        <w:rPr>
          <w:b/>
          <w:bCs/>
          <w:sz w:val="22"/>
          <w:szCs w:val="22"/>
        </w:rPr>
      </w:pPr>
      <w:r w:rsidRPr="00615980">
        <w:rPr>
          <w:b/>
          <w:bCs/>
          <w:sz w:val="22"/>
          <w:szCs w:val="22"/>
        </w:rPr>
        <w:t>Table 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714296" w:rsidRPr="00714296" w14:paraId="5C49E554" w14:textId="77777777" w:rsidTr="00ED710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B1A0B98" w14:textId="77777777" w:rsidR="00714296" w:rsidRPr="00714296" w:rsidRDefault="00714296" w:rsidP="00714296">
            <w:pPr>
              <w:keepNext/>
              <w:keepLines/>
              <w:spacing w:after="0"/>
              <w:jc w:val="center"/>
              <w:rPr>
                <w:rFonts w:ascii="Arial" w:eastAsia="SimSun" w:hAnsi="Arial"/>
                <w:b/>
                <w:sz w:val="18"/>
              </w:rPr>
            </w:pPr>
            <w:r w:rsidRPr="00714296">
              <w:rPr>
                <w:rFonts w:ascii="Arial" w:eastAsia="SimSun" w:hAnsi="Arial"/>
                <w:b/>
                <w:noProof/>
                <w:sz w:val="18"/>
                <w:lang w:val="en-US" w:eastAsia="zh-CN"/>
              </w:rPr>
              <w:drawing>
                <wp:inline distT="0" distB="0" distL="0" distR="0" wp14:anchorId="216EC3F3" wp14:editId="31600577">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13B88FC" w14:textId="77777777" w:rsidR="00714296" w:rsidRPr="00714296" w:rsidRDefault="00714296" w:rsidP="00714296">
            <w:pPr>
              <w:keepNext/>
              <w:keepLines/>
              <w:spacing w:after="0"/>
              <w:jc w:val="center"/>
              <w:rPr>
                <w:rFonts w:ascii="Arial" w:eastAsia="SimSun" w:hAnsi="Arial"/>
                <w:b/>
                <w:sz w:val="18"/>
              </w:rPr>
            </w:pPr>
            <w:r w:rsidRPr="00714296">
              <w:rPr>
                <w:rFonts w:ascii="Arial" w:eastAsia="SimSun" w:hAnsi="Arial"/>
                <w:b/>
                <w:sz w:val="18"/>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6402D8F4" w14:textId="77777777" w:rsidR="00714296" w:rsidRPr="00714296" w:rsidRDefault="00714296" w:rsidP="00714296">
            <w:pPr>
              <w:keepNext/>
              <w:keepLines/>
              <w:spacing w:after="0"/>
              <w:jc w:val="center"/>
              <w:rPr>
                <w:rFonts w:ascii="Arial" w:eastAsia="SimSun" w:hAnsi="Arial"/>
                <w:b/>
                <w:sz w:val="18"/>
              </w:rPr>
            </w:pPr>
            <w:r w:rsidRPr="00714296">
              <w:rPr>
                <w:rFonts w:ascii="Arial" w:eastAsia="SimSun" w:hAnsi="Arial"/>
                <w:b/>
                <w:sz w:val="18"/>
              </w:rPr>
              <w:t>Interruption length X (slots)</w:t>
            </w:r>
          </w:p>
        </w:tc>
      </w:tr>
      <w:tr w:rsidR="00714296" w:rsidRPr="00714296" w14:paraId="6FFD9AC6" w14:textId="77777777" w:rsidTr="00ED710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EFA0E8" w14:textId="77777777" w:rsidR="00714296" w:rsidRPr="00714296" w:rsidRDefault="00714296" w:rsidP="00714296">
            <w:pPr>
              <w:keepNext/>
              <w:keepLines/>
              <w:spacing w:after="0"/>
              <w:jc w:val="center"/>
              <w:rPr>
                <w:rFonts w:ascii="Arial" w:eastAsia="SimSun"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8FCB282" w14:textId="77777777" w:rsidR="00714296" w:rsidRPr="00714296" w:rsidRDefault="00714296" w:rsidP="00714296">
            <w:pPr>
              <w:keepNext/>
              <w:keepLines/>
              <w:spacing w:after="0"/>
              <w:jc w:val="center"/>
              <w:rPr>
                <w:rFonts w:ascii="Arial" w:eastAsia="SimSu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58F0FB" w14:textId="77777777" w:rsidR="00714296" w:rsidRPr="00714296" w:rsidRDefault="00714296" w:rsidP="00714296">
            <w:pPr>
              <w:keepNext/>
              <w:keepLines/>
              <w:spacing w:after="0"/>
              <w:jc w:val="center"/>
              <w:rPr>
                <w:rFonts w:ascii="Arial" w:eastAsia="SimSun" w:hAnsi="Arial"/>
                <w:b/>
                <w:sz w:val="18"/>
              </w:rPr>
            </w:pPr>
            <w:r w:rsidRPr="00714296">
              <w:rPr>
                <w:rFonts w:ascii="Arial" w:eastAsia="SimSun" w:hAnsi="Arial"/>
                <w:b/>
                <w:sz w:val="18"/>
              </w:rPr>
              <w:t>Sync</w:t>
            </w:r>
          </w:p>
        </w:tc>
        <w:tc>
          <w:tcPr>
            <w:tcW w:w="1488" w:type="dxa"/>
            <w:tcBorders>
              <w:top w:val="single" w:sz="4" w:space="0" w:color="auto"/>
              <w:left w:val="single" w:sz="4" w:space="0" w:color="auto"/>
              <w:bottom w:val="single" w:sz="4" w:space="0" w:color="auto"/>
              <w:right w:val="single" w:sz="4" w:space="0" w:color="auto"/>
            </w:tcBorders>
            <w:hideMark/>
          </w:tcPr>
          <w:p w14:paraId="3C219929" w14:textId="77777777" w:rsidR="00714296" w:rsidRPr="00714296" w:rsidRDefault="00714296" w:rsidP="00714296">
            <w:pPr>
              <w:keepNext/>
              <w:keepLines/>
              <w:spacing w:after="0"/>
              <w:jc w:val="center"/>
              <w:rPr>
                <w:rFonts w:ascii="Arial" w:eastAsia="SimSun" w:hAnsi="Arial"/>
                <w:b/>
                <w:sz w:val="18"/>
              </w:rPr>
            </w:pPr>
            <w:r w:rsidRPr="00714296">
              <w:rPr>
                <w:rFonts w:ascii="Arial" w:eastAsia="SimSun" w:hAnsi="Arial"/>
                <w:b/>
                <w:sz w:val="18"/>
              </w:rPr>
              <w:t>Async</w:t>
            </w:r>
          </w:p>
        </w:tc>
      </w:tr>
      <w:tr w:rsidR="00714296" w:rsidRPr="00714296" w14:paraId="6D36C54C" w14:textId="77777777" w:rsidTr="00ED710C">
        <w:trPr>
          <w:jc w:val="center"/>
        </w:trPr>
        <w:tc>
          <w:tcPr>
            <w:tcW w:w="852" w:type="dxa"/>
            <w:tcBorders>
              <w:top w:val="single" w:sz="4" w:space="0" w:color="auto"/>
              <w:left w:val="single" w:sz="4" w:space="0" w:color="auto"/>
              <w:bottom w:val="single" w:sz="4" w:space="0" w:color="auto"/>
              <w:right w:val="single" w:sz="4" w:space="0" w:color="auto"/>
            </w:tcBorders>
            <w:hideMark/>
          </w:tcPr>
          <w:p w14:paraId="6F2798CF"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D1E3934"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B857168"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1</w:t>
            </w:r>
          </w:p>
        </w:tc>
        <w:tc>
          <w:tcPr>
            <w:tcW w:w="1488" w:type="dxa"/>
            <w:tcBorders>
              <w:top w:val="single" w:sz="4" w:space="0" w:color="auto"/>
              <w:left w:val="single" w:sz="4" w:space="0" w:color="auto"/>
              <w:bottom w:val="single" w:sz="4" w:space="0" w:color="auto"/>
              <w:right w:val="single" w:sz="4" w:space="0" w:color="auto"/>
            </w:tcBorders>
            <w:hideMark/>
          </w:tcPr>
          <w:p w14:paraId="795C83BC"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2</w:t>
            </w:r>
          </w:p>
        </w:tc>
      </w:tr>
      <w:tr w:rsidR="00714296" w:rsidRPr="00714296" w14:paraId="65245FD4" w14:textId="77777777" w:rsidTr="00ED710C">
        <w:trPr>
          <w:jc w:val="center"/>
        </w:trPr>
        <w:tc>
          <w:tcPr>
            <w:tcW w:w="852" w:type="dxa"/>
            <w:tcBorders>
              <w:top w:val="single" w:sz="4" w:space="0" w:color="auto"/>
              <w:left w:val="single" w:sz="4" w:space="0" w:color="auto"/>
              <w:bottom w:val="single" w:sz="4" w:space="0" w:color="auto"/>
              <w:right w:val="single" w:sz="4" w:space="0" w:color="auto"/>
            </w:tcBorders>
            <w:hideMark/>
          </w:tcPr>
          <w:p w14:paraId="693BD424"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74659B2"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20EBDBBB"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1</w:t>
            </w:r>
          </w:p>
        </w:tc>
        <w:tc>
          <w:tcPr>
            <w:tcW w:w="1488" w:type="dxa"/>
            <w:tcBorders>
              <w:top w:val="single" w:sz="4" w:space="0" w:color="auto"/>
              <w:left w:val="single" w:sz="4" w:space="0" w:color="auto"/>
              <w:bottom w:val="single" w:sz="4" w:space="0" w:color="auto"/>
              <w:right w:val="single" w:sz="4" w:space="0" w:color="auto"/>
            </w:tcBorders>
            <w:hideMark/>
          </w:tcPr>
          <w:p w14:paraId="13595526"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2</w:t>
            </w:r>
          </w:p>
        </w:tc>
      </w:tr>
      <w:tr w:rsidR="00714296" w:rsidRPr="00714296" w14:paraId="4C77884E" w14:textId="77777777" w:rsidTr="00ED710C">
        <w:trPr>
          <w:jc w:val="center"/>
        </w:trPr>
        <w:tc>
          <w:tcPr>
            <w:tcW w:w="852" w:type="dxa"/>
            <w:tcBorders>
              <w:top w:val="single" w:sz="4" w:space="0" w:color="auto"/>
              <w:left w:val="single" w:sz="4" w:space="0" w:color="auto"/>
              <w:bottom w:val="single" w:sz="4" w:space="0" w:color="auto"/>
              <w:right w:val="single" w:sz="4" w:space="0" w:color="auto"/>
            </w:tcBorders>
            <w:hideMark/>
          </w:tcPr>
          <w:p w14:paraId="3F7D3DBA"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42B5F01F"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58C9B026"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3</w:t>
            </w:r>
          </w:p>
        </w:tc>
      </w:tr>
      <w:tr w:rsidR="00714296" w:rsidRPr="00714296" w14:paraId="3FEDD0C4" w14:textId="77777777" w:rsidTr="00ED710C">
        <w:trPr>
          <w:jc w:val="center"/>
        </w:trPr>
        <w:tc>
          <w:tcPr>
            <w:tcW w:w="852" w:type="dxa"/>
            <w:tcBorders>
              <w:top w:val="single" w:sz="4" w:space="0" w:color="auto"/>
              <w:left w:val="single" w:sz="4" w:space="0" w:color="auto"/>
              <w:bottom w:val="single" w:sz="4" w:space="0" w:color="auto"/>
              <w:right w:val="single" w:sz="4" w:space="0" w:color="auto"/>
            </w:tcBorders>
            <w:hideMark/>
          </w:tcPr>
          <w:p w14:paraId="20B504C2"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5B8459F2"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7F7B8016" w14:textId="77777777" w:rsidR="00714296" w:rsidRPr="00714296" w:rsidRDefault="00714296" w:rsidP="00714296">
            <w:pPr>
              <w:keepNext/>
              <w:keepLines/>
              <w:spacing w:after="0"/>
              <w:jc w:val="center"/>
              <w:rPr>
                <w:rFonts w:ascii="Arial" w:eastAsia="SimSun" w:hAnsi="Arial"/>
                <w:sz w:val="18"/>
              </w:rPr>
            </w:pPr>
            <w:r w:rsidRPr="00714296">
              <w:rPr>
                <w:rFonts w:ascii="Arial" w:eastAsia="SimSun" w:hAnsi="Arial"/>
                <w:sz w:val="18"/>
              </w:rPr>
              <w:t>5</w:t>
            </w:r>
          </w:p>
        </w:tc>
      </w:tr>
    </w:tbl>
    <w:p w14:paraId="75710001" w14:textId="704D4244" w:rsidR="00714296" w:rsidRDefault="00EF5D7E" w:rsidP="00EF5D7E">
      <w:pPr>
        <w:pStyle w:val="BodyText"/>
        <w:spacing w:before="240" w:after="0"/>
        <w:rPr>
          <w:sz w:val="22"/>
          <w:szCs w:val="22"/>
        </w:rPr>
      </w:pPr>
      <w:r>
        <w:rPr>
          <w:sz w:val="22"/>
          <w:szCs w:val="22"/>
        </w:rPr>
        <w:t>Based on the above argument we propose that VIL1 and VIL2 for FR1 and FR2 are defined as follows as shown in table 2:</w:t>
      </w:r>
    </w:p>
    <w:p w14:paraId="1E078C32" w14:textId="452CA94D" w:rsidR="00EF5D7E" w:rsidRPr="00EF5D7E" w:rsidRDefault="00EF5D7E" w:rsidP="00EF5D7E">
      <w:pPr>
        <w:pStyle w:val="BodyText"/>
        <w:spacing w:before="240"/>
        <w:jc w:val="center"/>
        <w:rPr>
          <w:b/>
          <w:bCs/>
          <w:sz w:val="22"/>
          <w:szCs w:val="22"/>
        </w:rPr>
      </w:pPr>
      <w:r w:rsidRPr="00615980">
        <w:rPr>
          <w:b/>
          <w:bCs/>
          <w:sz w:val="22"/>
          <w:szCs w:val="22"/>
        </w:rPr>
        <w:t xml:space="preserve">Table </w:t>
      </w:r>
      <w:r>
        <w:rPr>
          <w:b/>
          <w:bCs/>
          <w:sz w:val="22"/>
          <w:szCs w:val="22"/>
        </w:rPr>
        <w:t>2</w:t>
      </w:r>
      <w:r w:rsidRPr="00615980">
        <w:rPr>
          <w:b/>
          <w:bCs/>
          <w:sz w:val="22"/>
          <w:szCs w:val="22"/>
        </w:rPr>
        <w:t xml:space="preserve">: </w:t>
      </w:r>
      <w:r>
        <w:rPr>
          <w:b/>
          <w:bCs/>
          <w:sz w:val="22"/>
          <w:szCs w:val="22"/>
        </w:rPr>
        <w:t>Proposed values of VIL1 and VIL2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88"/>
        <w:gridCol w:w="1484"/>
        <w:gridCol w:w="1484"/>
      </w:tblGrid>
      <w:tr w:rsidR="00532082" w:rsidRPr="00714296" w14:paraId="338A60B9" w14:textId="7729DFB5" w:rsidTr="00B270A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5B6B0422" w14:textId="6EF89E66" w:rsidR="00532082" w:rsidRPr="00714296" w:rsidRDefault="00532082" w:rsidP="00ED710C">
            <w:pPr>
              <w:keepNext/>
              <w:keepLines/>
              <w:spacing w:after="0"/>
              <w:jc w:val="center"/>
              <w:rPr>
                <w:rFonts w:ascii="Arial" w:eastAsia="SimSun" w:hAnsi="Arial"/>
                <w:b/>
                <w:sz w:val="18"/>
              </w:rPr>
            </w:pPr>
            <w:r>
              <w:rPr>
                <w:rFonts w:ascii="Arial" w:eastAsia="SimSun" w:hAnsi="Arial"/>
                <w:b/>
                <w:sz w:val="18"/>
              </w:rPr>
              <w:t>VIL1</w:t>
            </w:r>
          </w:p>
        </w:tc>
        <w:tc>
          <w:tcPr>
            <w:tcW w:w="2968" w:type="dxa"/>
            <w:gridSpan w:val="2"/>
            <w:tcBorders>
              <w:top w:val="single" w:sz="4" w:space="0" w:color="auto"/>
              <w:left w:val="single" w:sz="4" w:space="0" w:color="auto"/>
              <w:bottom w:val="single" w:sz="4" w:space="0" w:color="auto"/>
              <w:right w:val="single" w:sz="4" w:space="0" w:color="auto"/>
            </w:tcBorders>
          </w:tcPr>
          <w:p w14:paraId="1C782C53" w14:textId="50761722" w:rsidR="00532082" w:rsidRDefault="00532082" w:rsidP="00ED710C">
            <w:pPr>
              <w:keepNext/>
              <w:keepLines/>
              <w:spacing w:after="0"/>
              <w:jc w:val="center"/>
              <w:rPr>
                <w:rFonts w:ascii="Arial" w:eastAsia="SimSun" w:hAnsi="Arial"/>
                <w:b/>
                <w:sz w:val="18"/>
              </w:rPr>
            </w:pPr>
            <w:r>
              <w:rPr>
                <w:rFonts w:ascii="Arial" w:eastAsia="SimSun" w:hAnsi="Arial"/>
                <w:b/>
                <w:sz w:val="18"/>
              </w:rPr>
              <w:t>VIL2</w:t>
            </w:r>
          </w:p>
        </w:tc>
      </w:tr>
      <w:tr w:rsidR="00532082" w:rsidRPr="00714296" w14:paraId="78AD7832" w14:textId="28077BBC" w:rsidTr="004F502C">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0D57A3C2" w14:textId="77777777" w:rsidR="00532082" w:rsidRPr="00714296" w:rsidRDefault="00532082" w:rsidP="00532082">
            <w:pPr>
              <w:keepNext/>
              <w:keepLines/>
              <w:spacing w:after="0"/>
              <w:jc w:val="center"/>
              <w:rPr>
                <w:rFonts w:ascii="Arial" w:eastAsia="SimSun" w:hAnsi="Arial"/>
                <w:b/>
                <w:sz w:val="18"/>
              </w:rPr>
            </w:pPr>
            <w:r w:rsidRPr="00714296">
              <w:rPr>
                <w:rFonts w:ascii="Arial" w:eastAsia="SimSun" w:hAnsi="Arial"/>
                <w:b/>
                <w:sz w:val="18"/>
              </w:rPr>
              <w:t>Sync</w:t>
            </w:r>
          </w:p>
        </w:tc>
        <w:tc>
          <w:tcPr>
            <w:tcW w:w="1488" w:type="dxa"/>
            <w:tcBorders>
              <w:top w:val="single" w:sz="4" w:space="0" w:color="auto"/>
              <w:left w:val="single" w:sz="4" w:space="0" w:color="auto"/>
              <w:bottom w:val="single" w:sz="4" w:space="0" w:color="auto"/>
              <w:right w:val="single" w:sz="4" w:space="0" w:color="auto"/>
            </w:tcBorders>
            <w:hideMark/>
          </w:tcPr>
          <w:p w14:paraId="763209C3" w14:textId="77777777" w:rsidR="00532082" w:rsidRPr="00714296" w:rsidRDefault="00532082" w:rsidP="00532082">
            <w:pPr>
              <w:keepNext/>
              <w:keepLines/>
              <w:spacing w:after="0"/>
              <w:jc w:val="center"/>
              <w:rPr>
                <w:rFonts w:ascii="Arial" w:eastAsia="SimSun" w:hAnsi="Arial"/>
                <w:b/>
                <w:sz w:val="18"/>
              </w:rPr>
            </w:pPr>
            <w:r w:rsidRPr="00714296">
              <w:rPr>
                <w:rFonts w:ascii="Arial" w:eastAsia="SimSun" w:hAnsi="Arial"/>
                <w:b/>
                <w:sz w:val="18"/>
              </w:rPr>
              <w:t>Async</w:t>
            </w:r>
          </w:p>
        </w:tc>
        <w:tc>
          <w:tcPr>
            <w:tcW w:w="1484" w:type="dxa"/>
            <w:tcBorders>
              <w:top w:val="single" w:sz="4" w:space="0" w:color="auto"/>
              <w:left w:val="single" w:sz="4" w:space="0" w:color="auto"/>
              <w:bottom w:val="single" w:sz="4" w:space="0" w:color="auto"/>
              <w:right w:val="single" w:sz="4" w:space="0" w:color="auto"/>
            </w:tcBorders>
          </w:tcPr>
          <w:p w14:paraId="7A371F59" w14:textId="0FED5E1C" w:rsidR="00532082" w:rsidRPr="00714296" w:rsidRDefault="00532082" w:rsidP="00532082">
            <w:pPr>
              <w:keepNext/>
              <w:keepLines/>
              <w:spacing w:after="0"/>
              <w:jc w:val="center"/>
              <w:rPr>
                <w:rFonts w:ascii="Arial" w:eastAsia="SimSun" w:hAnsi="Arial"/>
                <w:b/>
                <w:sz w:val="18"/>
              </w:rPr>
            </w:pPr>
            <w:r w:rsidRPr="00714296">
              <w:rPr>
                <w:rFonts w:ascii="Arial" w:eastAsia="SimSun" w:hAnsi="Arial"/>
                <w:b/>
                <w:sz w:val="18"/>
              </w:rPr>
              <w:t>Sync</w:t>
            </w:r>
          </w:p>
        </w:tc>
        <w:tc>
          <w:tcPr>
            <w:tcW w:w="1484" w:type="dxa"/>
            <w:tcBorders>
              <w:top w:val="single" w:sz="4" w:space="0" w:color="auto"/>
              <w:left w:val="single" w:sz="4" w:space="0" w:color="auto"/>
              <w:bottom w:val="single" w:sz="4" w:space="0" w:color="auto"/>
              <w:right w:val="single" w:sz="4" w:space="0" w:color="auto"/>
            </w:tcBorders>
          </w:tcPr>
          <w:p w14:paraId="422294D8" w14:textId="20401EFB" w:rsidR="00532082" w:rsidRPr="00714296" w:rsidRDefault="00532082" w:rsidP="00532082">
            <w:pPr>
              <w:keepNext/>
              <w:keepLines/>
              <w:spacing w:after="0"/>
              <w:jc w:val="center"/>
              <w:rPr>
                <w:rFonts w:ascii="Arial" w:eastAsia="SimSun" w:hAnsi="Arial"/>
                <w:b/>
                <w:sz w:val="18"/>
              </w:rPr>
            </w:pPr>
            <w:r w:rsidRPr="00714296">
              <w:rPr>
                <w:rFonts w:ascii="Arial" w:eastAsia="SimSun" w:hAnsi="Arial"/>
                <w:b/>
                <w:sz w:val="18"/>
              </w:rPr>
              <w:t>Async</w:t>
            </w:r>
          </w:p>
        </w:tc>
      </w:tr>
      <w:tr w:rsidR="00532082" w:rsidRPr="00714296" w14:paraId="6FC87E0E" w14:textId="20BC15E5" w:rsidTr="004F502C">
        <w:trPr>
          <w:jc w:val="center"/>
        </w:trPr>
        <w:tc>
          <w:tcPr>
            <w:tcW w:w="1276" w:type="dxa"/>
            <w:tcBorders>
              <w:top w:val="single" w:sz="4" w:space="0" w:color="auto"/>
              <w:left w:val="single" w:sz="4" w:space="0" w:color="auto"/>
              <w:bottom w:val="single" w:sz="4" w:space="0" w:color="auto"/>
              <w:right w:val="single" w:sz="4" w:space="0" w:color="auto"/>
            </w:tcBorders>
            <w:hideMark/>
          </w:tcPr>
          <w:p w14:paraId="102323C4" w14:textId="1D38EA9C" w:rsidR="00532082" w:rsidRPr="00714296" w:rsidRDefault="00532082" w:rsidP="00532082">
            <w:pPr>
              <w:keepNext/>
              <w:keepLines/>
              <w:spacing w:after="0"/>
              <w:jc w:val="center"/>
              <w:rPr>
                <w:rFonts w:ascii="Arial" w:eastAsia="SimSun" w:hAnsi="Arial"/>
                <w:sz w:val="18"/>
              </w:rPr>
            </w:pPr>
            <w:r>
              <w:rPr>
                <w:rFonts w:ascii="Arial" w:eastAsia="SimSun" w:hAnsi="Arial"/>
                <w:sz w:val="18"/>
              </w:rPr>
              <w:t>1 ms</w:t>
            </w:r>
          </w:p>
        </w:tc>
        <w:tc>
          <w:tcPr>
            <w:tcW w:w="1488" w:type="dxa"/>
            <w:tcBorders>
              <w:top w:val="single" w:sz="4" w:space="0" w:color="auto"/>
              <w:left w:val="single" w:sz="4" w:space="0" w:color="auto"/>
              <w:bottom w:val="single" w:sz="4" w:space="0" w:color="auto"/>
              <w:right w:val="single" w:sz="4" w:space="0" w:color="auto"/>
            </w:tcBorders>
            <w:hideMark/>
          </w:tcPr>
          <w:p w14:paraId="2F1FBDFE" w14:textId="64C19E05" w:rsidR="00532082" w:rsidRPr="00714296" w:rsidRDefault="00532082" w:rsidP="00532082">
            <w:pPr>
              <w:keepNext/>
              <w:keepLines/>
              <w:spacing w:after="0"/>
              <w:jc w:val="center"/>
              <w:rPr>
                <w:rFonts w:ascii="Arial" w:eastAsia="SimSun" w:hAnsi="Arial"/>
                <w:sz w:val="18"/>
              </w:rPr>
            </w:pPr>
            <w:r w:rsidRPr="00714296">
              <w:rPr>
                <w:rFonts w:ascii="Arial" w:eastAsia="SimSun" w:hAnsi="Arial"/>
                <w:sz w:val="18"/>
              </w:rPr>
              <w:t>2</w:t>
            </w:r>
            <w:r>
              <w:rPr>
                <w:rFonts w:ascii="Arial" w:eastAsia="SimSun" w:hAnsi="Arial"/>
                <w:sz w:val="18"/>
              </w:rPr>
              <w:t xml:space="preserve"> ms</w:t>
            </w:r>
          </w:p>
        </w:tc>
        <w:tc>
          <w:tcPr>
            <w:tcW w:w="1484" w:type="dxa"/>
            <w:tcBorders>
              <w:top w:val="single" w:sz="4" w:space="0" w:color="auto"/>
              <w:left w:val="single" w:sz="4" w:space="0" w:color="auto"/>
              <w:bottom w:val="single" w:sz="4" w:space="0" w:color="auto"/>
              <w:right w:val="single" w:sz="4" w:space="0" w:color="auto"/>
            </w:tcBorders>
          </w:tcPr>
          <w:p w14:paraId="09711167" w14:textId="56F14F9C" w:rsidR="00532082" w:rsidRPr="00714296" w:rsidRDefault="00532082" w:rsidP="00532082">
            <w:pPr>
              <w:keepNext/>
              <w:keepLines/>
              <w:spacing w:after="0"/>
              <w:jc w:val="center"/>
              <w:rPr>
                <w:rFonts w:ascii="Arial" w:eastAsia="SimSun" w:hAnsi="Arial"/>
                <w:sz w:val="18"/>
              </w:rPr>
            </w:pPr>
            <w:r>
              <w:rPr>
                <w:rFonts w:ascii="Arial" w:eastAsia="SimSun" w:hAnsi="Arial"/>
                <w:sz w:val="18"/>
              </w:rPr>
              <w:t>1 ms</w:t>
            </w:r>
          </w:p>
        </w:tc>
        <w:tc>
          <w:tcPr>
            <w:tcW w:w="1484" w:type="dxa"/>
            <w:tcBorders>
              <w:top w:val="single" w:sz="4" w:space="0" w:color="auto"/>
              <w:left w:val="single" w:sz="4" w:space="0" w:color="auto"/>
              <w:bottom w:val="single" w:sz="4" w:space="0" w:color="auto"/>
              <w:right w:val="single" w:sz="4" w:space="0" w:color="auto"/>
            </w:tcBorders>
          </w:tcPr>
          <w:p w14:paraId="6AA0AD3C" w14:textId="0287F801" w:rsidR="00532082" w:rsidRPr="00714296" w:rsidRDefault="00532082" w:rsidP="00532082">
            <w:pPr>
              <w:keepNext/>
              <w:keepLines/>
              <w:spacing w:after="0"/>
              <w:jc w:val="center"/>
              <w:rPr>
                <w:rFonts w:ascii="Arial" w:eastAsia="SimSun" w:hAnsi="Arial"/>
                <w:sz w:val="18"/>
              </w:rPr>
            </w:pPr>
            <w:r w:rsidRPr="00714296">
              <w:rPr>
                <w:rFonts w:ascii="Arial" w:eastAsia="SimSun" w:hAnsi="Arial"/>
                <w:sz w:val="18"/>
              </w:rPr>
              <w:t>2</w:t>
            </w:r>
            <w:r>
              <w:rPr>
                <w:rFonts w:ascii="Arial" w:eastAsia="SimSun" w:hAnsi="Arial"/>
                <w:sz w:val="18"/>
              </w:rPr>
              <w:t xml:space="preserve"> ms</w:t>
            </w:r>
          </w:p>
        </w:tc>
      </w:tr>
      <w:tr w:rsidR="00532082" w:rsidRPr="00714296" w14:paraId="17F6E9FE" w14:textId="49CAB46B" w:rsidTr="000C1603">
        <w:trPr>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2B8B3EDA" w14:textId="3203CC25" w:rsidR="00532082" w:rsidRPr="00714296" w:rsidRDefault="00532082" w:rsidP="00ED710C">
            <w:pPr>
              <w:keepNext/>
              <w:keepLines/>
              <w:spacing w:after="0"/>
              <w:jc w:val="center"/>
              <w:rPr>
                <w:rFonts w:ascii="Arial" w:eastAsia="SimSun" w:hAnsi="Arial"/>
                <w:sz w:val="18"/>
              </w:rPr>
            </w:pPr>
            <w:r>
              <w:rPr>
                <w:rFonts w:ascii="Arial" w:eastAsia="SimSun" w:hAnsi="Arial"/>
                <w:sz w:val="18"/>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00785493" w14:textId="20736811" w:rsidR="00532082" w:rsidRDefault="00532082" w:rsidP="00ED710C">
            <w:pPr>
              <w:keepNext/>
              <w:keepLines/>
              <w:spacing w:after="0"/>
              <w:jc w:val="center"/>
              <w:rPr>
                <w:rFonts w:ascii="Arial" w:eastAsia="SimSun" w:hAnsi="Arial"/>
                <w:sz w:val="18"/>
              </w:rPr>
            </w:pPr>
            <w:r>
              <w:rPr>
                <w:rFonts w:ascii="Arial" w:eastAsia="SimSun" w:hAnsi="Arial"/>
                <w:sz w:val="18"/>
              </w:rPr>
              <w:t>0.75 ms</w:t>
            </w:r>
          </w:p>
        </w:tc>
      </w:tr>
    </w:tbl>
    <w:p w14:paraId="6C808BF6" w14:textId="74AFF0A7" w:rsidR="00A55C58" w:rsidRPr="00CC6F61" w:rsidRDefault="008F116E" w:rsidP="00CC6F61">
      <w:pPr>
        <w:pStyle w:val="BodyText"/>
        <w:spacing w:before="240" w:after="0"/>
        <w:rPr>
          <w:b/>
          <w:bCs/>
          <w:sz w:val="22"/>
          <w:szCs w:val="22"/>
          <w:u w:val="single"/>
        </w:rPr>
      </w:pPr>
      <w:r>
        <w:rPr>
          <w:b/>
          <w:bCs/>
          <w:sz w:val="22"/>
          <w:szCs w:val="22"/>
          <w:u w:val="single"/>
        </w:rPr>
        <w:t xml:space="preserve">Measurement </w:t>
      </w:r>
      <w:r w:rsidRPr="008F116E">
        <w:rPr>
          <w:b/>
          <w:bCs/>
          <w:sz w:val="22"/>
          <w:szCs w:val="22"/>
          <w:u w:val="single"/>
        </w:rPr>
        <w:t>length</w:t>
      </w:r>
      <w:r>
        <w:rPr>
          <w:b/>
          <w:bCs/>
          <w:sz w:val="22"/>
          <w:szCs w:val="22"/>
          <w:u w:val="single"/>
        </w:rPr>
        <w:t xml:space="preserve"> (ML)</w:t>
      </w:r>
      <w:r w:rsidRPr="008F116E">
        <w:rPr>
          <w:b/>
          <w:bCs/>
          <w:sz w:val="22"/>
          <w:szCs w:val="22"/>
          <w:u w:val="single"/>
        </w:rPr>
        <w:t>:</w:t>
      </w:r>
    </w:p>
    <w:p w14:paraId="0F58B284" w14:textId="749EC666" w:rsidR="00CC6F61" w:rsidRDefault="00CC6F61" w:rsidP="00CC6F61">
      <w:pPr>
        <w:pStyle w:val="BodyText"/>
        <w:spacing w:before="240" w:after="0"/>
        <w:rPr>
          <w:sz w:val="22"/>
          <w:szCs w:val="22"/>
        </w:rPr>
      </w:pPr>
      <w:r w:rsidRPr="00E479E7">
        <w:rPr>
          <w:sz w:val="22"/>
          <w:szCs w:val="22"/>
        </w:rPr>
        <w:t>The measurement lengths should be large enough to enable the UE to perform the measurement</w:t>
      </w:r>
      <w:r w:rsidR="003A1146" w:rsidRPr="00E479E7">
        <w:rPr>
          <w:sz w:val="22"/>
          <w:szCs w:val="22"/>
        </w:rPr>
        <w:t xml:space="preserve">s on cells of the carrier whose receiver is tuned. </w:t>
      </w:r>
    </w:p>
    <w:p w14:paraId="7695999A" w14:textId="77777777" w:rsidR="00F226FE" w:rsidRDefault="00F956E3" w:rsidP="00CC6F61">
      <w:pPr>
        <w:pStyle w:val="BodyText"/>
        <w:spacing w:before="240" w:after="0"/>
        <w:rPr>
          <w:sz w:val="22"/>
          <w:szCs w:val="22"/>
        </w:rPr>
      </w:pPr>
      <w:r>
        <w:rPr>
          <w:sz w:val="22"/>
          <w:szCs w:val="22"/>
        </w:rPr>
        <w:t xml:space="preserve">The ML will depend on </w:t>
      </w:r>
      <w:r w:rsidR="003F72A3">
        <w:rPr>
          <w:sz w:val="22"/>
          <w:szCs w:val="22"/>
        </w:rPr>
        <w:t xml:space="preserve">synchronous or asynchronous MR-DC and FR (FR1 or FR2). </w:t>
      </w:r>
    </w:p>
    <w:p w14:paraId="0A2E3A2F" w14:textId="28819A41" w:rsidR="00F956E3" w:rsidRPr="00F226FE" w:rsidRDefault="00F226FE" w:rsidP="00CC6F61">
      <w:pPr>
        <w:pStyle w:val="BodyText"/>
        <w:spacing w:before="240" w:after="0"/>
        <w:rPr>
          <w:sz w:val="22"/>
          <w:szCs w:val="22"/>
          <w:lang w:val="en-US"/>
        </w:rPr>
      </w:pPr>
      <w:r w:rsidRPr="00F226FE">
        <w:rPr>
          <w:sz w:val="22"/>
          <w:szCs w:val="22"/>
          <w:lang w:val="en-US"/>
        </w:rPr>
        <w:t>In general</w:t>
      </w:r>
      <w:r>
        <w:rPr>
          <w:sz w:val="22"/>
          <w:szCs w:val="22"/>
          <w:lang w:val="en-US"/>
        </w:rPr>
        <w:t xml:space="preserve">, </w:t>
      </w:r>
      <w:r w:rsidRPr="00F226FE">
        <w:rPr>
          <w:sz w:val="22"/>
          <w:szCs w:val="22"/>
          <w:lang w:val="en-US"/>
        </w:rPr>
        <w:t>the ML f</w:t>
      </w:r>
      <w:r>
        <w:rPr>
          <w:sz w:val="22"/>
          <w:szCs w:val="22"/>
          <w:lang w:val="en-US"/>
        </w:rPr>
        <w:t>or synchronous can be derived as follows:</w:t>
      </w:r>
    </w:p>
    <w:p w14:paraId="2A71136B" w14:textId="6281FF1D" w:rsidR="00A04393" w:rsidRDefault="00A04393" w:rsidP="006E6EF1">
      <w:pPr>
        <w:pStyle w:val="BodyText"/>
        <w:spacing w:before="120"/>
        <w:jc w:val="right"/>
        <w:rPr>
          <w:rFonts w:eastAsia="SimSun"/>
          <w:lang w:val="sv-SE" w:eastAsia="zh-CN"/>
        </w:rPr>
      </w:pPr>
      <w:r w:rsidRPr="00F956E3">
        <w:rPr>
          <w:rFonts w:eastAsia="SimSun"/>
          <w:lang w:val="sv-SE" w:eastAsia="zh-CN"/>
        </w:rPr>
        <w:t>M</w:t>
      </w:r>
      <w:r w:rsidR="00F50600" w:rsidRPr="00F956E3">
        <w:rPr>
          <w:rFonts w:eastAsia="SimSun"/>
          <w:lang w:val="sv-SE" w:eastAsia="zh-CN"/>
        </w:rPr>
        <w:t>L</w:t>
      </w:r>
      <w:r w:rsidR="00F50600" w:rsidRPr="00F956E3">
        <w:rPr>
          <w:rFonts w:eastAsia="SimSun"/>
          <w:vertAlign w:val="subscript"/>
          <w:lang w:val="sv-SE" w:eastAsia="zh-CN"/>
        </w:rPr>
        <w:t>sync</w:t>
      </w:r>
      <w:r w:rsidR="00F50600" w:rsidRPr="00F956E3">
        <w:rPr>
          <w:rFonts w:eastAsia="SimSun"/>
          <w:lang w:val="sv-SE" w:eastAsia="zh-CN"/>
        </w:rPr>
        <w:t xml:space="preserve"> </w:t>
      </w:r>
      <w:r w:rsidRPr="00F956E3">
        <w:rPr>
          <w:rFonts w:eastAsia="SimSun"/>
          <w:lang w:val="sv-SE" w:eastAsia="zh-CN"/>
        </w:rPr>
        <w:t xml:space="preserve">= </w:t>
      </w:r>
      <w:r w:rsidR="003D0488" w:rsidRPr="00F956E3">
        <w:rPr>
          <w:rFonts w:eastAsia="SimSun"/>
          <w:lang w:val="sv-SE" w:eastAsia="zh-CN"/>
        </w:rPr>
        <w:t xml:space="preserve"> </w:t>
      </w:r>
      <w:r w:rsidR="00E85D8F" w:rsidRPr="00F956E3">
        <w:rPr>
          <w:rFonts w:eastAsia="SimSun"/>
          <w:sz w:val="22"/>
          <w:szCs w:val="22"/>
          <w:lang w:val="sv-SE" w:eastAsia="zh-CN"/>
        </w:rPr>
        <w:t>N</w:t>
      </w:r>
      <w:r w:rsidR="003D0488" w:rsidRPr="00F956E3">
        <w:rPr>
          <w:rFonts w:eastAsia="SimSun"/>
          <w:sz w:val="22"/>
          <w:szCs w:val="22"/>
          <w:vertAlign w:val="subscript"/>
          <w:lang w:val="sv-SE" w:eastAsia="zh-CN"/>
        </w:rPr>
        <w:t>slots_sync</w:t>
      </w:r>
      <w:r w:rsidR="003D0488" w:rsidRPr="00F956E3">
        <w:rPr>
          <w:rFonts w:eastAsia="SimSun"/>
          <w:sz w:val="22"/>
          <w:szCs w:val="22"/>
          <w:lang w:val="sv-SE" w:eastAsia="zh-CN"/>
        </w:rPr>
        <w:t xml:space="preserve"> </w:t>
      </w:r>
      <w:r w:rsidR="00F956E3">
        <w:rPr>
          <w:rFonts w:eastAsia="SimSun"/>
          <w:sz w:val="22"/>
          <w:szCs w:val="22"/>
          <w:lang w:val="sv-SE" w:eastAsia="zh-CN"/>
        </w:rPr>
        <w:sym w:font="Symbol" w:char="F0B4"/>
      </w:r>
      <w:r w:rsidR="00F956E3" w:rsidRPr="00F956E3">
        <w:rPr>
          <w:rFonts w:eastAsia="SimSun"/>
          <w:lang w:val="sv-SE" w:eastAsia="zh-CN"/>
        </w:rPr>
        <w:t>T</w:t>
      </w:r>
      <w:r w:rsidR="00F956E3" w:rsidRPr="00F956E3">
        <w:rPr>
          <w:rFonts w:eastAsia="SimSun"/>
          <w:vertAlign w:val="subscript"/>
          <w:lang w:val="sv-SE" w:eastAsia="zh-CN"/>
        </w:rPr>
        <w:t>slot</w:t>
      </w:r>
      <w:r w:rsidR="00F956E3" w:rsidRPr="00F956E3">
        <w:rPr>
          <w:rFonts w:eastAsia="SimSun"/>
          <w:lang w:val="sv-SE" w:eastAsia="zh-CN"/>
        </w:rPr>
        <w:t xml:space="preserve">  </w:t>
      </w:r>
      <w:r w:rsidR="003D0488" w:rsidRPr="00F956E3">
        <w:rPr>
          <w:rFonts w:eastAsia="SimSun"/>
          <w:lang w:val="sv-SE" w:eastAsia="zh-CN"/>
        </w:rPr>
        <w:t>- (VIL1+VIL2)</w:t>
      </w:r>
      <w:r w:rsidR="00F956E3" w:rsidRPr="00F956E3">
        <w:rPr>
          <w:rFonts w:eastAsia="SimSun"/>
          <w:lang w:val="sv-SE" w:eastAsia="zh-CN"/>
        </w:rPr>
        <w:t xml:space="preserve">              [ms]</w:t>
      </w:r>
      <w:r w:rsidR="006E6EF1">
        <w:rPr>
          <w:rFonts w:eastAsia="SimSun"/>
          <w:lang w:val="sv-SE" w:eastAsia="zh-CN"/>
        </w:rPr>
        <w:t xml:space="preserve">                                               (1)</w:t>
      </w:r>
    </w:p>
    <w:p w14:paraId="20DBF322" w14:textId="5D52DD2C" w:rsidR="00F226FE" w:rsidRPr="00F226FE" w:rsidRDefault="00F226FE" w:rsidP="00F226FE">
      <w:pPr>
        <w:pStyle w:val="BodyText"/>
        <w:spacing w:before="240" w:after="0"/>
        <w:rPr>
          <w:sz w:val="22"/>
          <w:szCs w:val="22"/>
          <w:lang w:val="en-US"/>
        </w:rPr>
      </w:pPr>
      <w:r w:rsidRPr="00F226FE">
        <w:rPr>
          <w:sz w:val="22"/>
          <w:szCs w:val="22"/>
          <w:lang w:val="en-US"/>
        </w:rPr>
        <w:lastRenderedPageBreak/>
        <w:t>In general</w:t>
      </w:r>
      <w:r>
        <w:rPr>
          <w:sz w:val="22"/>
          <w:szCs w:val="22"/>
          <w:lang w:val="en-US"/>
        </w:rPr>
        <w:t xml:space="preserve">, </w:t>
      </w:r>
      <w:r w:rsidRPr="00F226FE">
        <w:rPr>
          <w:sz w:val="22"/>
          <w:szCs w:val="22"/>
          <w:lang w:val="en-US"/>
        </w:rPr>
        <w:t>the ML f</w:t>
      </w:r>
      <w:r>
        <w:rPr>
          <w:sz w:val="22"/>
          <w:szCs w:val="22"/>
          <w:lang w:val="en-US"/>
        </w:rPr>
        <w:t xml:space="preserve">or </w:t>
      </w:r>
      <w:r w:rsidR="006E6EF1">
        <w:rPr>
          <w:sz w:val="22"/>
          <w:szCs w:val="22"/>
          <w:lang w:val="en-US"/>
        </w:rPr>
        <w:t>a</w:t>
      </w:r>
      <w:r>
        <w:rPr>
          <w:sz w:val="22"/>
          <w:szCs w:val="22"/>
          <w:lang w:val="en-US"/>
        </w:rPr>
        <w:t>synchronous can be derived as follows:</w:t>
      </w:r>
    </w:p>
    <w:p w14:paraId="108033E6" w14:textId="0B4E7E60" w:rsidR="00F956E3" w:rsidRPr="00F226FE" w:rsidRDefault="00F956E3" w:rsidP="006E6EF1">
      <w:pPr>
        <w:pStyle w:val="BodyText"/>
        <w:spacing w:before="120"/>
        <w:jc w:val="right"/>
        <w:rPr>
          <w:rFonts w:eastAsia="SimSun"/>
          <w:lang w:val="sv-SE" w:eastAsia="zh-CN"/>
        </w:rPr>
      </w:pPr>
      <w:r w:rsidRPr="00547C9E">
        <w:rPr>
          <w:rFonts w:eastAsia="SimSun"/>
          <w:lang w:val="sv-SE" w:eastAsia="zh-CN"/>
        </w:rPr>
        <w:t>M</w:t>
      </w:r>
      <w:r>
        <w:rPr>
          <w:rFonts w:eastAsia="SimSun"/>
          <w:lang w:val="sv-SE" w:eastAsia="zh-CN"/>
        </w:rPr>
        <w:t>L</w:t>
      </w:r>
      <w:r>
        <w:rPr>
          <w:rFonts w:eastAsia="SimSun"/>
          <w:vertAlign w:val="subscript"/>
          <w:lang w:val="sv-SE" w:eastAsia="zh-CN"/>
        </w:rPr>
        <w:t>as</w:t>
      </w:r>
      <w:r w:rsidRPr="00F50600">
        <w:rPr>
          <w:rFonts w:eastAsia="SimSun"/>
          <w:vertAlign w:val="subscript"/>
          <w:lang w:val="sv-SE" w:eastAsia="zh-CN"/>
        </w:rPr>
        <w:t>ync</w:t>
      </w:r>
      <w:r>
        <w:rPr>
          <w:rFonts w:eastAsia="SimSun"/>
          <w:lang w:val="sv-SE" w:eastAsia="zh-CN"/>
        </w:rPr>
        <w:t xml:space="preserve"> </w:t>
      </w:r>
      <w:r w:rsidRPr="00547C9E">
        <w:rPr>
          <w:rFonts w:eastAsia="SimSun"/>
          <w:lang w:val="sv-SE" w:eastAsia="zh-CN"/>
        </w:rPr>
        <w:t xml:space="preserve">=  </w:t>
      </w:r>
      <w:r w:rsidRPr="00547C9E">
        <w:rPr>
          <w:rFonts w:eastAsia="SimSun"/>
          <w:sz w:val="22"/>
          <w:szCs w:val="22"/>
          <w:lang w:val="sv-SE" w:eastAsia="zh-CN"/>
        </w:rPr>
        <w:t>N</w:t>
      </w:r>
      <w:r w:rsidRPr="00547C9E">
        <w:rPr>
          <w:rFonts w:eastAsia="SimSun"/>
          <w:sz w:val="22"/>
          <w:szCs w:val="22"/>
          <w:vertAlign w:val="subscript"/>
          <w:lang w:val="sv-SE" w:eastAsia="zh-CN"/>
        </w:rPr>
        <w:t>slots_</w:t>
      </w:r>
      <w:r>
        <w:rPr>
          <w:rFonts w:eastAsia="SimSun"/>
          <w:sz w:val="22"/>
          <w:szCs w:val="22"/>
          <w:vertAlign w:val="subscript"/>
          <w:lang w:val="sv-SE" w:eastAsia="zh-CN"/>
        </w:rPr>
        <w:t>as</w:t>
      </w:r>
      <w:r w:rsidRPr="00547C9E">
        <w:rPr>
          <w:rFonts w:eastAsia="SimSun"/>
          <w:sz w:val="22"/>
          <w:szCs w:val="22"/>
          <w:vertAlign w:val="subscript"/>
          <w:lang w:val="sv-SE" w:eastAsia="zh-CN"/>
        </w:rPr>
        <w:t>ync</w:t>
      </w:r>
      <w:r w:rsidRPr="00547C9E">
        <w:rPr>
          <w:rFonts w:eastAsia="SimSun"/>
          <w:sz w:val="22"/>
          <w:szCs w:val="22"/>
          <w:lang w:val="sv-SE" w:eastAsia="zh-CN"/>
        </w:rPr>
        <w:t xml:space="preserve"> </w:t>
      </w:r>
      <w:r>
        <w:rPr>
          <w:rFonts w:eastAsia="SimSun"/>
          <w:sz w:val="22"/>
          <w:szCs w:val="22"/>
          <w:lang w:val="sv-SE" w:eastAsia="zh-CN"/>
        </w:rPr>
        <w:sym w:font="Symbol" w:char="F0B4"/>
      </w:r>
      <w:r>
        <w:rPr>
          <w:rFonts w:eastAsia="SimSun"/>
          <w:lang w:val="sv-SE" w:eastAsia="zh-CN"/>
        </w:rPr>
        <w:t>T</w:t>
      </w:r>
      <w:r w:rsidRPr="00535DB0">
        <w:rPr>
          <w:rFonts w:eastAsia="SimSun"/>
          <w:vertAlign w:val="subscript"/>
          <w:lang w:val="sv-SE" w:eastAsia="zh-CN"/>
        </w:rPr>
        <w:t>slot</w:t>
      </w:r>
      <w:r w:rsidRPr="00547C9E">
        <w:rPr>
          <w:rFonts w:eastAsia="SimSun"/>
          <w:lang w:val="sv-SE" w:eastAsia="zh-CN"/>
        </w:rPr>
        <w:t xml:space="preserve"> </w:t>
      </w:r>
      <w:r>
        <w:rPr>
          <w:rFonts w:eastAsia="SimSun"/>
          <w:lang w:val="sv-SE" w:eastAsia="zh-CN"/>
        </w:rPr>
        <w:t xml:space="preserve"> </w:t>
      </w:r>
      <w:r w:rsidRPr="00547C9E">
        <w:rPr>
          <w:rFonts w:eastAsia="SimSun"/>
          <w:lang w:val="sv-SE" w:eastAsia="zh-CN"/>
        </w:rPr>
        <w:t>- (VIL1+VIL2)</w:t>
      </w:r>
      <w:r>
        <w:rPr>
          <w:rFonts w:eastAsia="SimSun"/>
          <w:lang w:val="sv-SE" w:eastAsia="zh-CN"/>
        </w:rPr>
        <w:t xml:space="preserve">              [ms]</w:t>
      </w:r>
      <w:r w:rsidR="006E6EF1">
        <w:rPr>
          <w:rFonts w:eastAsia="SimSun"/>
          <w:lang w:val="sv-SE" w:eastAsia="zh-CN"/>
        </w:rPr>
        <w:t xml:space="preserve">                                          (2)</w:t>
      </w:r>
    </w:p>
    <w:p w14:paraId="62C1E6F7" w14:textId="0B01322B" w:rsidR="006278B8" w:rsidRDefault="00E85D8F" w:rsidP="006278B8">
      <w:pPr>
        <w:pStyle w:val="BodyText"/>
        <w:spacing w:before="120" w:after="0"/>
        <w:rPr>
          <w:rFonts w:eastAsia="SimSun"/>
          <w:sz w:val="22"/>
          <w:szCs w:val="22"/>
          <w:lang w:eastAsia="zh-CN"/>
        </w:rPr>
      </w:pPr>
      <w:r>
        <w:rPr>
          <w:rFonts w:eastAsia="SimSun"/>
          <w:sz w:val="22"/>
          <w:szCs w:val="22"/>
          <w:lang w:eastAsia="zh-CN"/>
        </w:rPr>
        <w:t>N</w:t>
      </w:r>
      <w:r w:rsidR="006278B8" w:rsidRPr="006278B8">
        <w:rPr>
          <w:rFonts w:eastAsia="SimSun"/>
          <w:sz w:val="22"/>
          <w:szCs w:val="22"/>
          <w:vertAlign w:val="subscript"/>
          <w:lang w:eastAsia="zh-CN"/>
        </w:rPr>
        <w:t>slots_sync</w:t>
      </w:r>
      <w:r w:rsidR="006278B8">
        <w:rPr>
          <w:rFonts w:eastAsia="SimSun"/>
          <w:sz w:val="22"/>
          <w:szCs w:val="22"/>
          <w:lang w:eastAsia="zh-CN"/>
        </w:rPr>
        <w:t xml:space="preserve"> = </w:t>
      </w:r>
      <w:r w:rsidR="006278B8" w:rsidRPr="00E479E7">
        <w:rPr>
          <w:rFonts w:eastAsia="SimSun"/>
          <w:sz w:val="22"/>
          <w:szCs w:val="22"/>
          <w:lang w:eastAsia="zh-CN"/>
        </w:rPr>
        <w:t>Total number of interrupted slots on serving cells</w:t>
      </w:r>
      <w:r w:rsidR="006278B8">
        <w:rPr>
          <w:rFonts w:eastAsia="SimSun"/>
          <w:sz w:val="22"/>
          <w:szCs w:val="22"/>
          <w:lang w:eastAsia="zh-CN"/>
        </w:rPr>
        <w:t xml:space="preserve"> defined in </w:t>
      </w:r>
      <w:r w:rsidR="006278B8" w:rsidRPr="000923D5">
        <w:rPr>
          <w:rFonts w:eastAsia="SimSun"/>
          <w:sz w:val="22"/>
          <w:szCs w:val="22"/>
          <w:lang w:eastAsia="zh-CN"/>
        </w:rPr>
        <w:t>Table 9.1.2-4</w:t>
      </w:r>
      <w:r w:rsidR="006278B8">
        <w:rPr>
          <w:rFonts w:eastAsia="SimSun"/>
          <w:sz w:val="22"/>
          <w:szCs w:val="22"/>
          <w:lang w:eastAsia="zh-CN"/>
        </w:rPr>
        <w:t>, TS 38.133.</w:t>
      </w:r>
    </w:p>
    <w:p w14:paraId="43C67B14" w14:textId="6CC7A818" w:rsidR="006278B8" w:rsidRDefault="00E85D8F" w:rsidP="006278B8">
      <w:pPr>
        <w:pStyle w:val="BodyText"/>
        <w:spacing w:before="120" w:after="0"/>
        <w:rPr>
          <w:rFonts w:eastAsia="SimSun"/>
          <w:sz w:val="22"/>
          <w:szCs w:val="22"/>
          <w:lang w:eastAsia="zh-CN"/>
        </w:rPr>
      </w:pPr>
      <w:r>
        <w:rPr>
          <w:rFonts w:eastAsia="SimSun"/>
          <w:sz w:val="22"/>
          <w:szCs w:val="22"/>
          <w:lang w:eastAsia="zh-CN"/>
        </w:rPr>
        <w:t>N</w:t>
      </w:r>
      <w:r w:rsidR="006278B8" w:rsidRPr="006278B8">
        <w:rPr>
          <w:rFonts w:eastAsia="SimSun"/>
          <w:sz w:val="22"/>
          <w:szCs w:val="22"/>
          <w:vertAlign w:val="subscript"/>
          <w:lang w:eastAsia="zh-CN"/>
        </w:rPr>
        <w:t>slots_</w:t>
      </w:r>
      <w:r w:rsidR="003D0488">
        <w:rPr>
          <w:rFonts w:eastAsia="SimSun"/>
          <w:sz w:val="22"/>
          <w:szCs w:val="22"/>
          <w:vertAlign w:val="subscript"/>
          <w:lang w:eastAsia="zh-CN"/>
        </w:rPr>
        <w:t>a</w:t>
      </w:r>
      <w:r w:rsidR="006278B8" w:rsidRPr="006278B8">
        <w:rPr>
          <w:rFonts w:eastAsia="SimSun"/>
          <w:sz w:val="22"/>
          <w:szCs w:val="22"/>
          <w:vertAlign w:val="subscript"/>
          <w:lang w:eastAsia="zh-CN"/>
        </w:rPr>
        <w:t>sync</w:t>
      </w:r>
      <w:r w:rsidR="006278B8">
        <w:rPr>
          <w:rFonts w:eastAsia="SimSun"/>
          <w:sz w:val="22"/>
          <w:szCs w:val="22"/>
          <w:lang w:eastAsia="zh-CN"/>
        </w:rPr>
        <w:t xml:space="preserve"> = </w:t>
      </w:r>
      <w:r w:rsidR="006278B8" w:rsidRPr="00E479E7">
        <w:rPr>
          <w:rFonts w:eastAsia="SimSun"/>
          <w:sz w:val="22"/>
          <w:szCs w:val="22"/>
          <w:lang w:eastAsia="zh-CN"/>
        </w:rPr>
        <w:t>Total number of interrupted slots on serving cells</w:t>
      </w:r>
      <w:r w:rsidR="006278B8">
        <w:rPr>
          <w:rFonts w:eastAsia="SimSun"/>
          <w:sz w:val="22"/>
          <w:szCs w:val="22"/>
          <w:lang w:eastAsia="zh-CN"/>
        </w:rPr>
        <w:t xml:space="preserve"> defined in </w:t>
      </w:r>
      <w:r w:rsidR="006278B8" w:rsidRPr="000923D5">
        <w:rPr>
          <w:rFonts w:eastAsia="SimSun"/>
          <w:sz w:val="22"/>
          <w:szCs w:val="22"/>
          <w:lang w:eastAsia="zh-CN"/>
        </w:rPr>
        <w:t>Table 9.1.2-4</w:t>
      </w:r>
      <w:r w:rsidR="003D0488">
        <w:rPr>
          <w:rFonts w:eastAsia="SimSun"/>
          <w:sz w:val="22"/>
          <w:szCs w:val="22"/>
          <w:lang w:eastAsia="zh-CN"/>
        </w:rPr>
        <w:t>a</w:t>
      </w:r>
      <w:r w:rsidR="006278B8">
        <w:rPr>
          <w:rFonts w:eastAsia="SimSun"/>
          <w:sz w:val="22"/>
          <w:szCs w:val="22"/>
          <w:lang w:eastAsia="zh-CN"/>
        </w:rPr>
        <w:t>, TS 38.133.</w:t>
      </w:r>
    </w:p>
    <w:p w14:paraId="3D7F969D" w14:textId="5F674B96" w:rsidR="006278B8" w:rsidRPr="006E6EF1" w:rsidRDefault="00535DB0" w:rsidP="006E6EF1">
      <w:pPr>
        <w:pStyle w:val="BodyText"/>
        <w:spacing w:before="120" w:after="0"/>
        <w:rPr>
          <w:rFonts w:eastAsia="SimSun"/>
          <w:sz w:val="22"/>
          <w:szCs w:val="22"/>
          <w:lang w:eastAsia="zh-CN"/>
        </w:rPr>
      </w:pPr>
      <w:r w:rsidRPr="00535DB0">
        <w:rPr>
          <w:rFonts w:eastAsia="SimSun"/>
          <w:lang w:val="en-US" w:eastAsia="zh-CN"/>
        </w:rPr>
        <w:t>T</w:t>
      </w:r>
      <w:r w:rsidRPr="00F956E3">
        <w:rPr>
          <w:rFonts w:eastAsia="SimSun"/>
          <w:vertAlign w:val="subscript"/>
          <w:lang w:val="en-US" w:eastAsia="zh-CN"/>
        </w:rPr>
        <w:t>slot</w:t>
      </w:r>
      <w:r w:rsidRPr="00535DB0">
        <w:rPr>
          <w:rFonts w:eastAsia="SimSun"/>
          <w:lang w:val="en-US" w:eastAsia="zh-CN"/>
        </w:rPr>
        <w:t xml:space="preserve"> </w:t>
      </w:r>
      <w:r>
        <w:rPr>
          <w:rFonts w:eastAsia="SimSun"/>
          <w:lang w:val="en-US" w:eastAsia="zh-CN"/>
        </w:rPr>
        <w:t xml:space="preserve"> </w:t>
      </w:r>
      <w:r w:rsidRPr="00535DB0">
        <w:rPr>
          <w:rFonts w:eastAsia="SimSun"/>
          <w:lang w:val="en-US" w:eastAsia="zh-CN"/>
        </w:rPr>
        <w:t xml:space="preserve">= </w:t>
      </w:r>
      <w:r w:rsidRPr="00535DB0">
        <w:rPr>
          <w:rFonts w:eastAsia="SimSun"/>
          <w:lang w:val="en-US" w:eastAsia="zh-CN"/>
        </w:rPr>
        <w:tab/>
      </w:r>
      <w:r w:rsidR="00F2758A" w:rsidRPr="00535DB0">
        <w:rPr>
          <w:rFonts w:eastAsia="SimSun"/>
          <w:lang w:val="en-US" w:eastAsia="zh-CN"/>
        </w:rPr>
        <w:t>NR slot lengt</w:t>
      </w:r>
      <w:r w:rsidR="00F2758A" w:rsidRPr="00E85D8F">
        <w:rPr>
          <w:rFonts w:eastAsia="SimSun"/>
          <w:lang w:val="en-US" w:eastAsia="zh-CN"/>
        </w:rPr>
        <w:t>h</w:t>
      </w:r>
      <w:r>
        <w:rPr>
          <w:rFonts w:eastAsia="SimSun"/>
          <w:lang w:val="en-US" w:eastAsia="zh-CN"/>
        </w:rPr>
        <w:t xml:space="preserve"> in ms</w:t>
      </w:r>
    </w:p>
    <w:p w14:paraId="2FF460AD" w14:textId="15DDCF9B" w:rsidR="002E1E43" w:rsidRPr="006E6EF1" w:rsidRDefault="002E1E43" w:rsidP="006E6EF1">
      <w:pPr>
        <w:pStyle w:val="Heading1"/>
        <w:numPr>
          <w:ilvl w:val="0"/>
          <w:numId w:val="1"/>
        </w:numPr>
        <w:spacing w:before="360" w:after="0"/>
        <w:ind w:left="357" w:hanging="357"/>
      </w:pPr>
      <w:r>
        <w:t>Measurement requirements with NCSG patterns in NR</w:t>
      </w:r>
    </w:p>
    <w:p w14:paraId="378D0DDA" w14:textId="6185D658" w:rsidR="002E1E43" w:rsidRPr="000E7865" w:rsidRDefault="006E6EF1" w:rsidP="000E7865">
      <w:pPr>
        <w:pStyle w:val="BodyText"/>
        <w:spacing w:before="240" w:after="0"/>
        <w:rPr>
          <w:sz w:val="22"/>
          <w:szCs w:val="22"/>
          <w:lang w:val="en-US"/>
        </w:rPr>
      </w:pPr>
      <w:r>
        <w:rPr>
          <w:sz w:val="22"/>
          <w:szCs w:val="22"/>
          <w:lang w:val="en-US"/>
        </w:rPr>
        <w:t xml:space="preserve">The measurement requirements for measurements done on carriers when NCSG </w:t>
      </w:r>
      <w:r w:rsidR="00231CFB">
        <w:rPr>
          <w:sz w:val="22"/>
          <w:szCs w:val="22"/>
          <w:lang w:val="en-US"/>
        </w:rPr>
        <w:t xml:space="preserve">patterm </w:t>
      </w:r>
      <w:r>
        <w:rPr>
          <w:sz w:val="22"/>
          <w:szCs w:val="22"/>
          <w:lang w:val="en-US"/>
        </w:rPr>
        <w:t xml:space="preserve">is used or legacy gap pattern is used for avoiding interruption will depend on </w:t>
      </w:r>
      <w:r w:rsidR="00E53459">
        <w:rPr>
          <w:sz w:val="22"/>
          <w:szCs w:val="22"/>
          <w:lang w:val="en-US"/>
        </w:rPr>
        <w:t xml:space="preserve">and scale with </w:t>
      </w:r>
      <w:r>
        <w:rPr>
          <w:sz w:val="22"/>
          <w:szCs w:val="22"/>
          <w:lang w:val="en-US"/>
        </w:rPr>
        <w:t xml:space="preserve">the </w:t>
      </w:r>
      <w:r w:rsidR="00231CFB">
        <w:rPr>
          <w:sz w:val="22"/>
          <w:szCs w:val="22"/>
          <w:lang w:val="en-US"/>
        </w:rPr>
        <w:t xml:space="preserve">gap periodicity of the corresponding NCSG pattern or legacy gap pattern. </w:t>
      </w:r>
    </w:p>
    <w:p w14:paraId="45C1AC25" w14:textId="061213AD"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r w:rsidR="005A4C17">
        <w:rPr>
          <w:sz w:val="36"/>
        </w:rPr>
        <w:t xml:space="preserve"> and Proposals</w:t>
      </w:r>
    </w:p>
    <w:p w14:paraId="4CC455B3" w14:textId="4BDBD5DB" w:rsidR="004E6E42" w:rsidRDefault="00967D32" w:rsidP="003C4CA3">
      <w:pPr>
        <w:overflowPunct w:val="0"/>
        <w:autoSpaceDE w:val="0"/>
        <w:autoSpaceDN w:val="0"/>
        <w:adjustRightInd w:val="0"/>
        <w:spacing w:after="0"/>
        <w:textAlignment w:val="baseline"/>
        <w:rPr>
          <w:sz w:val="22"/>
          <w:szCs w:val="22"/>
        </w:rPr>
      </w:pPr>
      <w:r>
        <w:rPr>
          <w:sz w:val="22"/>
          <w:szCs w:val="22"/>
          <w:lang w:val="en-US"/>
        </w:rPr>
        <w:t xml:space="preserve">In this paper we have </w:t>
      </w:r>
      <w:r w:rsidR="00AF1178">
        <w:rPr>
          <w:sz w:val="22"/>
          <w:szCs w:val="22"/>
          <w:lang w:val="en-US"/>
        </w:rPr>
        <w:t xml:space="preserve">provided initial analysis of </w:t>
      </w:r>
      <w:r w:rsidR="00EE6A96">
        <w:rPr>
          <w:sz w:val="22"/>
          <w:szCs w:val="22"/>
          <w:lang w:val="en-US"/>
        </w:rPr>
        <w:t xml:space="preserve">using </w:t>
      </w:r>
      <w:r w:rsidR="000E7865">
        <w:rPr>
          <w:sz w:val="22"/>
          <w:szCs w:val="22"/>
          <w:lang w:val="en-US"/>
        </w:rPr>
        <w:t>NCSG</w:t>
      </w:r>
      <w:r w:rsidR="00EE6A96">
        <w:rPr>
          <w:sz w:val="22"/>
          <w:szCs w:val="22"/>
          <w:lang w:val="en-US"/>
        </w:rPr>
        <w:t xml:space="preserve"> gaps for different scenarios</w:t>
      </w:r>
      <w:r w:rsidR="000E7865">
        <w:rPr>
          <w:sz w:val="22"/>
          <w:szCs w:val="22"/>
          <w:lang w:val="en-US"/>
        </w:rPr>
        <w:t xml:space="preserve"> to avoid interruptions</w:t>
      </w:r>
      <w:r w:rsidR="00CE21F0">
        <w:rPr>
          <w:sz w:val="22"/>
          <w:szCs w:val="22"/>
          <w:lang w:val="en-US"/>
        </w:rPr>
        <w:t xml:space="preserve">. Based on </w:t>
      </w:r>
      <w:r w:rsidR="000C008B" w:rsidRPr="001D2FBF">
        <w:rPr>
          <w:sz w:val="22"/>
          <w:szCs w:val="22"/>
          <w:lang w:val="en-US"/>
        </w:rPr>
        <w:t xml:space="preserve">the </w:t>
      </w:r>
      <w:r w:rsidR="004D50F4" w:rsidRPr="001D2FBF">
        <w:rPr>
          <w:sz w:val="22"/>
          <w:szCs w:val="22"/>
        </w:rPr>
        <w:t>analys</w:t>
      </w:r>
      <w:r w:rsidR="000C008B" w:rsidRPr="001D2FBF">
        <w:rPr>
          <w:sz w:val="22"/>
          <w:szCs w:val="22"/>
        </w:rPr>
        <w:t xml:space="preserve">is </w:t>
      </w:r>
      <w:bookmarkStart w:id="4" w:name="_Hlk23953093"/>
      <w:r w:rsidR="000C008B" w:rsidRPr="001D2FBF">
        <w:rPr>
          <w:sz w:val="22"/>
          <w:szCs w:val="22"/>
          <w:lang w:val="en-US"/>
        </w:rPr>
        <w:t>f</w:t>
      </w:r>
      <w:r w:rsidR="00E86FF9" w:rsidRPr="001D2FBF">
        <w:rPr>
          <w:sz w:val="22"/>
          <w:szCs w:val="22"/>
        </w:rPr>
        <w:t xml:space="preserve">ollowing </w:t>
      </w:r>
      <w:r w:rsidR="00830921" w:rsidRPr="001D2FBF">
        <w:rPr>
          <w:sz w:val="22"/>
          <w:szCs w:val="22"/>
        </w:rPr>
        <w:t xml:space="preserve">are the </w:t>
      </w:r>
      <w:r w:rsidR="000467E3" w:rsidRPr="001D2FBF">
        <w:rPr>
          <w:sz w:val="22"/>
          <w:szCs w:val="22"/>
        </w:rPr>
        <w:t xml:space="preserve">main </w:t>
      </w:r>
      <w:r w:rsidR="00D70237" w:rsidRPr="001D2FBF">
        <w:rPr>
          <w:sz w:val="22"/>
          <w:szCs w:val="22"/>
        </w:rPr>
        <w:t xml:space="preserve">observation and </w:t>
      </w:r>
      <w:r w:rsidR="00506C4B" w:rsidRPr="001D2FBF">
        <w:rPr>
          <w:sz w:val="22"/>
          <w:szCs w:val="22"/>
        </w:rPr>
        <w:t>proposal</w:t>
      </w:r>
      <w:r w:rsidR="00AE34EB">
        <w:rPr>
          <w:sz w:val="22"/>
          <w:szCs w:val="22"/>
        </w:rPr>
        <w:t>:</w:t>
      </w:r>
      <w:r w:rsidR="007E7B60" w:rsidRPr="001D2FBF">
        <w:rPr>
          <w:sz w:val="22"/>
          <w:szCs w:val="22"/>
        </w:rPr>
        <w:t xml:space="preserve"> </w:t>
      </w:r>
    </w:p>
    <w:p w14:paraId="0320747F" w14:textId="79FA1018" w:rsidR="00BE45CC" w:rsidRPr="000E7865" w:rsidRDefault="00BE45CC" w:rsidP="00BE45CC">
      <w:pPr>
        <w:pStyle w:val="BodyText"/>
        <w:spacing w:before="240" w:after="0"/>
        <w:rPr>
          <w:b/>
          <w:bCs/>
          <w:u w:val="single"/>
        </w:rPr>
      </w:pPr>
      <w:r w:rsidRPr="000E7865">
        <w:rPr>
          <w:rFonts w:eastAsia="SimSun"/>
          <w:b/>
          <w:bCs/>
          <w:u w:val="single"/>
          <w:lang w:eastAsia="zh-CN"/>
        </w:rPr>
        <w:t>Scenarios for NCSG patterns:</w:t>
      </w:r>
    </w:p>
    <w:p w14:paraId="5D2283DF" w14:textId="77777777" w:rsidR="00BE45CC" w:rsidRPr="000E7865" w:rsidRDefault="00BE45CC" w:rsidP="00BE45CC">
      <w:pPr>
        <w:pStyle w:val="BodyText"/>
        <w:numPr>
          <w:ilvl w:val="0"/>
          <w:numId w:val="30"/>
        </w:numPr>
        <w:spacing w:before="240"/>
        <w:ind w:left="357" w:hanging="357"/>
        <w:rPr>
          <w:rFonts w:eastAsia="SimSun"/>
          <w:lang w:eastAsia="zh-CN"/>
        </w:rPr>
      </w:pPr>
      <w:r w:rsidRPr="000E7865">
        <w:rPr>
          <w:rFonts w:eastAsia="SimSun"/>
          <w:b/>
          <w:bCs/>
          <w:lang w:eastAsia="zh-CN"/>
        </w:rPr>
        <w:t>Proposal # 1</w:t>
      </w:r>
      <w:r w:rsidRPr="000E7865">
        <w:rPr>
          <w:rFonts w:eastAsia="SimSun"/>
          <w:lang w:eastAsia="zh-CN"/>
        </w:rPr>
        <w:t xml:space="preserve">: </w:t>
      </w:r>
      <w:r w:rsidRPr="000E7865">
        <w:t>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1029D8EF" w14:textId="77777777" w:rsidR="00BE45CC" w:rsidRPr="000E7865" w:rsidRDefault="00BE45CC" w:rsidP="00BE45CC">
      <w:pPr>
        <w:pStyle w:val="BodyText"/>
        <w:numPr>
          <w:ilvl w:val="0"/>
          <w:numId w:val="30"/>
        </w:numPr>
        <w:spacing w:before="120" w:after="0"/>
        <w:ind w:left="357" w:hanging="357"/>
        <w:rPr>
          <w:rFonts w:eastAsia="SimSun"/>
          <w:lang w:eastAsia="zh-CN"/>
        </w:rPr>
      </w:pPr>
      <w:r w:rsidRPr="000E7865">
        <w:rPr>
          <w:rFonts w:eastAsia="SimSun"/>
          <w:b/>
          <w:bCs/>
          <w:lang w:eastAsia="zh-CN"/>
        </w:rPr>
        <w:t>Proposal # 2</w:t>
      </w:r>
      <w:r w:rsidRPr="000E7865">
        <w:rPr>
          <w:rFonts w:eastAsia="SimSun"/>
          <w:lang w:eastAsia="zh-CN"/>
        </w:rPr>
        <w:t xml:space="preserve">: </w:t>
      </w:r>
      <w:r w:rsidRPr="000E7865">
        <w:t>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4C0E68B0" w14:textId="77777777" w:rsidR="00BE45CC" w:rsidRPr="000E7865" w:rsidRDefault="00BE45CC" w:rsidP="00BE45CC">
      <w:pPr>
        <w:pStyle w:val="BodyText"/>
        <w:numPr>
          <w:ilvl w:val="0"/>
          <w:numId w:val="30"/>
        </w:numPr>
        <w:spacing w:before="240" w:after="0"/>
        <w:ind w:left="357" w:hanging="357"/>
        <w:rPr>
          <w:rFonts w:eastAsia="SimSun"/>
          <w:lang w:eastAsia="zh-CN"/>
        </w:rPr>
      </w:pPr>
      <w:r w:rsidRPr="000E7865">
        <w:rPr>
          <w:rFonts w:eastAsia="SimSun"/>
          <w:b/>
          <w:bCs/>
          <w:lang w:eastAsia="zh-CN"/>
        </w:rPr>
        <w:t>Proposal # 3</w:t>
      </w:r>
      <w:r w:rsidRPr="000E7865">
        <w:rPr>
          <w:rFonts w:eastAsia="SimSun"/>
          <w:lang w:eastAsia="zh-CN"/>
        </w:rPr>
        <w:t xml:space="preserve">: </w:t>
      </w:r>
      <w:r w:rsidRPr="000E7865">
        <w:t>For UE capable of per UE gaps, NCSG pattern can be configured to avoid intterruptions provided that the UE is not configured with any legacy gap pattern defined in Table 9.1.2-1, TS 38.133.</w:t>
      </w:r>
    </w:p>
    <w:p w14:paraId="5FD2F317" w14:textId="77777777" w:rsidR="00BE45CC" w:rsidRPr="000E7865" w:rsidRDefault="00BE45CC" w:rsidP="00BE45CC">
      <w:pPr>
        <w:pStyle w:val="BodyText"/>
        <w:numPr>
          <w:ilvl w:val="0"/>
          <w:numId w:val="30"/>
        </w:numPr>
        <w:spacing w:before="240" w:after="0"/>
        <w:ind w:left="357" w:hanging="357"/>
        <w:rPr>
          <w:rFonts w:eastAsia="SimSun"/>
          <w:lang w:eastAsia="zh-CN"/>
        </w:rPr>
      </w:pPr>
      <w:r w:rsidRPr="000E7865">
        <w:rPr>
          <w:rFonts w:eastAsia="SimSun"/>
          <w:b/>
          <w:bCs/>
          <w:lang w:eastAsia="zh-CN"/>
        </w:rPr>
        <w:t>Proposal # 4</w:t>
      </w:r>
      <w:r w:rsidRPr="000E7865">
        <w:rPr>
          <w:rFonts w:eastAsia="SimSun"/>
          <w:lang w:eastAsia="zh-CN"/>
        </w:rPr>
        <w:t xml:space="preserve">: </w:t>
      </w:r>
      <w:r w:rsidRPr="000E7865">
        <w:t>For UE capable of per FR gaps:</w:t>
      </w:r>
    </w:p>
    <w:p w14:paraId="3AC49A50" w14:textId="77777777" w:rsidR="00BE45CC" w:rsidRPr="000E7865" w:rsidRDefault="00BE45CC" w:rsidP="00BE45CC">
      <w:pPr>
        <w:pStyle w:val="BodyText"/>
        <w:numPr>
          <w:ilvl w:val="1"/>
          <w:numId w:val="30"/>
        </w:numPr>
        <w:spacing w:before="120" w:after="0"/>
        <w:ind w:left="1077" w:hanging="357"/>
        <w:rPr>
          <w:rFonts w:eastAsia="SimSun"/>
          <w:lang w:eastAsia="zh-CN"/>
        </w:rPr>
      </w:pPr>
      <w:r w:rsidRPr="000E7865">
        <w:t>NCSG pattern cannot be configured in parallel with any legacy gap pattern (defined in Table 9.1.2-1, TS 38.133) on the same FR.</w:t>
      </w:r>
    </w:p>
    <w:p w14:paraId="19048301" w14:textId="0A9A6891" w:rsidR="00BE45CC" w:rsidRPr="000E7865" w:rsidRDefault="00BE45CC" w:rsidP="00BE45CC">
      <w:pPr>
        <w:pStyle w:val="BodyText"/>
        <w:numPr>
          <w:ilvl w:val="1"/>
          <w:numId w:val="30"/>
        </w:numPr>
        <w:spacing w:before="120" w:after="0"/>
        <w:ind w:left="1077" w:hanging="357"/>
        <w:rPr>
          <w:rFonts w:eastAsia="SimSun"/>
          <w:lang w:eastAsia="zh-CN"/>
        </w:rPr>
      </w:pPr>
      <w:r w:rsidRPr="000E7865">
        <w:t>NCSG pattern can be configured on an FR to avoid intterruptions provided that on the same FR the UE is not configured with any legacy gap pattern defined in Table 9.1.2-1, TS 38.133.</w:t>
      </w:r>
    </w:p>
    <w:p w14:paraId="7E67B6C4" w14:textId="77777777" w:rsidR="00BE45CC" w:rsidRPr="000E7865" w:rsidRDefault="00BE45CC" w:rsidP="00BE45CC">
      <w:pPr>
        <w:pStyle w:val="BodyText"/>
        <w:numPr>
          <w:ilvl w:val="0"/>
          <w:numId w:val="30"/>
        </w:numPr>
        <w:spacing w:before="240" w:after="0"/>
        <w:ind w:left="357" w:hanging="357"/>
        <w:rPr>
          <w:rFonts w:eastAsia="SimSun"/>
          <w:lang w:eastAsia="zh-CN"/>
        </w:rPr>
      </w:pPr>
      <w:r w:rsidRPr="000E7865">
        <w:rPr>
          <w:rFonts w:eastAsia="SimSun"/>
          <w:b/>
          <w:bCs/>
          <w:lang w:eastAsia="zh-CN"/>
        </w:rPr>
        <w:t>Proposal # 5:</w:t>
      </w:r>
      <w:r w:rsidRPr="000E7865">
        <w:rPr>
          <w:rFonts w:eastAsia="SimSun"/>
          <w:lang w:eastAsia="zh-CN"/>
        </w:rPr>
        <w:t xml:space="preserve"> </w:t>
      </w:r>
      <w:r w:rsidRPr="000E7865">
        <w:t>If UE capable of NCSG and per UE gaps is configured with any legacy gap pattern defined in Table 9.1.2-1, TS 38.133 and there is no inter-frequency or inter-RAT carrier to monitor, then the UE shall not cause any interruption PCell, PSCell or activated SCells due to measurements on PCell, PSCell or SCells.</w:t>
      </w:r>
    </w:p>
    <w:p w14:paraId="60AA400A" w14:textId="18A0D7B9" w:rsidR="00BE45CC" w:rsidRPr="000E7865" w:rsidRDefault="00BE45CC" w:rsidP="00BE45CC">
      <w:pPr>
        <w:pStyle w:val="BodyText"/>
        <w:numPr>
          <w:ilvl w:val="0"/>
          <w:numId w:val="30"/>
        </w:numPr>
        <w:spacing w:before="240" w:after="0"/>
        <w:ind w:left="357" w:hanging="357"/>
        <w:rPr>
          <w:rFonts w:eastAsia="SimSun"/>
          <w:lang w:eastAsia="zh-CN"/>
        </w:rPr>
      </w:pPr>
      <w:r w:rsidRPr="000E7865">
        <w:rPr>
          <w:rFonts w:eastAsia="SimSun"/>
          <w:b/>
          <w:bCs/>
          <w:lang w:eastAsia="zh-CN"/>
        </w:rPr>
        <w:t>Proposal # 6:</w:t>
      </w:r>
      <w:r w:rsidRPr="000E7865">
        <w:rPr>
          <w:rFonts w:eastAsia="SimSun"/>
          <w:lang w:eastAsia="zh-CN"/>
        </w:rPr>
        <w:t xml:space="preserve"> </w:t>
      </w:r>
      <w:r w:rsidRPr="000E7865">
        <w:t>If UE capable of NCSG and per FR gaps is configured with any legacy gap pattern defined in Table 9.1.2-1, TS 38.133 on an FR and there is no inter-frequency or inter-RAT carrier to monitor on that FR, then the UE shall not cause any interruption PCell, PSCell or activated SCells on that FR due to measurements on PCell, PSCell or SCells of that FR.</w:t>
      </w:r>
    </w:p>
    <w:p w14:paraId="61E33716" w14:textId="14AA1352" w:rsidR="009A4D70" w:rsidRPr="000E7865" w:rsidRDefault="00BE45CC" w:rsidP="009A4D70">
      <w:pPr>
        <w:overflowPunct w:val="0"/>
        <w:autoSpaceDE w:val="0"/>
        <w:autoSpaceDN w:val="0"/>
        <w:adjustRightInd w:val="0"/>
        <w:spacing w:before="240" w:after="0"/>
        <w:textAlignment w:val="baseline"/>
        <w:rPr>
          <w:b/>
          <w:bCs/>
          <w:u w:val="single"/>
          <w:lang w:val="en-US"/>
        </w:rPr>
      </w:pPr>
      <w:r w:rsidRPr="000E7865">
        <w:rPr>
          <w:b/>
          <w:bCs/>
          <w:u w:val="single"/>
          <w:lang w:val="en-US"/>
        </w:rPr>
        <w:t>NCSG patterns</w:t>
      </w:r>
      <w:r w:rsidR="009A4D70" w:rsidRPr="000E7865">
        <w:rPr>
          <w:b/>
          <w:bCs/>
          <w:u w:val="single"/>
          <w:lang w:val="en-US"/>
        </w:rPr>
        <w:t xml:space="preserve">: </w:t>
      </w:r>
    </w:p>
    <w:p w14:paraId="319FBB20" w14:textId="77777777" w:rsidR="00BE45CC" w:rsidRPr="000E7865" w:rsidRDefault="00BE45CC" w:rsidP="00BE45CC">
      <w:pPr>
        <w:pStyle w:val="BodyText"/>
        <w:numPr>
          <w:ilvl w:val="0"/>
          <w:numId w:val="30"/>
        </w:numPr>
        <w:spacing w:before="240" w:after="0"/>
        <w:ind w:left="357" w:hanging="357"/>
        <w:rPr>
          <w:rFonts w:eastAsia="SimSun"/>
          <w:lang w:eastAsia="zh-CN"/>
        </w:rPr>
      </w:pPr>
      <w:r w:rsidRPr="000E7865">
        <w:rPr>
          <w:rFonts w:eastAsia="SimSun"/>
          <w:b/>
          <w:bCs/>
          <w:lang w:eastAsia="zh-CN"/>
        </w:rPr>
        <w:t>Proposal # 7</w:t>
      </w:r>
      <w:r w:rsidRPr="000E7865">
        <w:rPr>
          <w:rFonts w:eastAsia="SimSun"/>
          <w:lang w:eastAsia="zh-CN"/>
        </w:rPr>
        <w:t xml:space="preserve">: Define separate </w:t>
      </w:r>
      <w:r w:rsidRPr="000E7865">
        <w:t>NCSG patterns for synchronous and asynchronous MR-DC.</w:t>
      </w:r>
    </w:p>
    <w:p w14:paraId="5BB3F9C5" w14:textId="65B1E70E" w:rsidR="00BE45CC" w:rsidRPr="000E7865" w:rsidRDefault="00BE45CC" w:rsidP="00BE45CC">
      <w:pPr>
        <w:pStyle w:val="BodyText"/>
        <w:numPr>
          <w:ilvl w:val="0"/>
          <w:numId w:val="30"/>
        </w:numPr>
        <w:spacing w:before="240" w:after="0"/>
        <w:ind w:left="357" w:hanging="357"/>
        <w:rPr>
          <w:rFonts w:eastAsia="SimSun"/>
          <w:lang w:eastAsia="zh-CN"/>
        </w:rPr>
      </w:pPr>
      <w:r w:rsidRPr="000E7865">
        <w:rPr>
          <w:rFonts w:eastAsia="SimSun"/>
          <w:b/>
          <w:bCs/>
          <w:lang w:eastAsia="zh-CN"/>
        </w:rPr>
        <w:t>Proposal # 8</w:t>
      </w:r>
      <w:r w:rsidRPr="000E7865">
        <w:rPr>
          <w:rFonts w:eastAsia="SimSun"/>
          <w:lang w:eastAsia="zh-CN"/>
        </w:rPr>
        <w:t xml:space="preserve">: Define </w:t>
      </w:r>
      <w:r w:rsidRPr="000E7865">
        <w:t>NCSG patterns for synchronous and asynchronous MR-DC corresponding to legacy gap patterns with ID # 0 to ID #23 (defined in Table 9.1.2-1, TS 38.133).</w:t>
      </w:r>
    </w:p>
    <w:p w14:paraId="161FC9C9" w14:textId="3499443C" w:rsidR="00BE45CC" w:rsidRPr="000E7865" w:rsidRDefault="00BE45CC" w:rsidP="00E8479E">
      <w:pPr>
        <w:pStyle w:val="BodyText"/>
        <w:spacing w:before="240" w:after="0"/>
        <w:rPr>
          <w:b/>
          <w:bCs/>
          <w:u w:val="single"/>
        </w:rPr>
      </w:pPr>
      <w:r w:rsidRPr="000E7865">
        <w:rPr>
          <w:b/>
          <w:bCs/>
          <w:u w:val="single"/>
        </w:rPr>
        <w:lastRenderedPageBreak/>
        <w:t>Visible interruption lengths</w:t>
      </w:r>
      <w:r w:rsidR="002C4CCC" w:rsidRPr="000E7865">
        <w:rPr>
          <w:b/>
          <w:bCs/>
          <w:u w:val="single"/>
        </w:rPr>
        <w:t xml:space="preserve">: </w:t>
      </w:r>
      <w:r w:rsidRPr="000E7865">
        <w:rPr>
          <w:b/>
          <w:bCs/>
          <w:u w:val="single"/>
        </w:rPr>
        <w:t>VIL1 and VIL2:</w:t>
      </w:r>
    </w:p>
    <w:p w14:paraId="5A9C4A44" w14:textId="19DDC7F2" w:rsidR="002C4CCC" w:rsidRPr="000E7865" w:rsidRDefault="00E8479E" w:rsidP="003625A7">
      <w:pPr>
        <w:pStyle w:val="BodyText"/>
        <w:numPr>
          <w:ilvl w:val="0"/>
          <w:numId w:val="30"/>
        </w:numPr>
        <w:spacing w:before="240"/>
        <w:ind w:left="357" w:hanging="357"/>
        <w:rPr>
          <w:rFonts w:eastAsia="SimSun"/>
          <w:lang w:eastAsia="zh-CN"/>
        </w:rPr>
      </w:pPr>
      <w:r w:rsidRPr="000E7865">
        <w:rPr>
          <w:rFonts w:eastAsia="SimSun"/>
          <w:b/>
          <w:bCs/>
          <w:lang w:eastAsia="zh-CN"/>
        </w:rPr>
        <w:t xml:space="preserve">Proposal # </w:t>
      </w:r>
      <w:r w:rsidR="002C4CCC" w:rsidRPr="000E7865">
        <w:rPr>
          <w:rFonts w:eastAsia="SimSun"/>
          <w:b/>
          <w:bCs/>
          <w:lang w:eastAsia="zh-CN"/>
        </w:rPr>
        <w:t>9</w:t>
      </w:r>
      <w:r w:rsidRPr="000E7865">
        <w:rPr>
          <w:rFonts w:eastAsia="SimSun"/>
          <w:lang w:eastAsia="zh-CN"/>
        </w:rPr>
        <w:t xml:space="preserve">: </w:t>
      </w:r>
      <w:r w:rsidR="002C4CCC" w:rsidRPr="000E7865">
        <w:t>VIL1 and VIL2 for FR1 and FR2 are defined as follows</w:t>
      </w:r>
      <w:r w:rsidR="00AC581B" w:rsidRPr="000E7865">
        <w:rPr>
          <w:rFonts w:eastAsia="SimSu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88"/>
        <w:gridCol w:w="1484"/>
        <w:gridCol w:w="1484"/>
      </w:tblGrid>
      <w:tr w:rsidR="002C4CCC" w:rsidRPr="003625A7" w14:paraId="2AFF63DE" w14:textId="77777777" w:rsidTr="00ED710C">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38D9E679" w14:textId="77777777" w:rsidR="002C4CCC" w:rsidRPr="00714296" w:rsidRDefault="002C4CCC" w:rsidP="00ED710C">
            <w:pPr>
              <w:keepNext/>
              <w:keepLines/>
              <w:spacing w:after="0"/>
              <w:jc w:val="center"/>
              <w:rPr>
                <w:rFonts w:ascii="Arial" w:eastAsia="SimSun" w:hAnsi="Arial"/>
                <w:b/>
                <w:sz w:val="16"/>
                <w:szCs w:val="16"/>
              </w:rPr>
            </w:pPr>
            <w:r w:rsidRPr="003625A7">
              <w:rPr>
                <w:rFonts w:ascii="Arial" w:eastAsia="SimSun"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1A6B8CA5" w14:textId="77777777" w:rsidR="002C4CCC" w:rsidRPr="003625A7" w:rsidRDefault="002C4CCC" w:rsidP="00ED710C">
            <w:pPr>
              <w:keepNext/>
              <w:keepLines/>
              <w:spacing w:after="0"/>
              <w:jc w:val="center"/>
              <w:rPr>
                <w:rFonts w:ascii="Arial" w:eastAsia="SimSun" w:hAnsi="Arial"/>
                <w:b/>
                <w:sz w:val="16"/>
                <w:szCs w:val="16"/>
              </w:rPr>
            </w:pPr>
            <w:r w:rsidRPr="003625A7">
              <w:rPr>
                <w:rFonts w:ascii="Arial" w:eastAsia="SimSun" w:hAnsi="Arial"/>
                <w:b/>
                <w:sz w:val="16"/>
                <w:szCs w:val="16"/>
              </w:rPr>
              <w:t>VIL2</w:t>
            </w:r>
          </w:p>
        </w:tc>
      </w:tr>
      <w:tr w:rsidR="002C4CCC" w:rsidRPr="003625A7" w14:paraId="0C5CA2E9" w14:textId="77777777" w:rsidTr="00ED710C">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22A711E5" w14:textId="77777777" w:rsidR="002C4CCC" w:rsidRPr="00714296" w:rsidRDefault="002C4CCC" w:rsidP="00ED710C">
            <w:pPr>
              <w:keepNext/>
              <w:keepLines/>
              <w:spacing w:after="0"/>
              <w:jc w:val="center"/>
              <w:rPr>
                <w:rFonts w:ascii="Arial" w:eastAsia="SimSun" w:hAnsi="Arial"/>
                <w:b/>
                <w:sz w:val="16"/>
                <w:szCs w:val="16"/>
              </w:rPr>
            </w:pPr>
            <w:r w:rsidRPr="00714296">
              <w:rPr>
                <w:rFonts w:ascii="Arial" w:eastAsia="SimSun"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hideMark/>
          </w:tcPr>
          <w:p w14:paraId="7E663449" w14:textId="77777777" w:rsidR="002C4CCC" w:rsidRPr="00714296" w:rsidRDefault="002C4CCC" w:rsidP="00ED710C">
            <w:pPr>
              <w:keepNext/>
              <w:keepLines/>
              <w:spacing w:after="0"/>
              <w:jc w:val="center"/>
              <w:rPr>
                <w:rFonts w:ascii="Arial" w:eastAsia="SimSun" w:hAnsi="Arial"/>
                <w:b/>
                <w:sz w:val="16"/>
                <w:szCs w:val="16"/>
              </w:rPr>
            </w:pPr>
            <w:r w:rsidRPr="00714296">
              <w:rPr>
                <w:rFonts w:ascii="Arial" w:eastAsia="SimSun"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31F0DA45" w14:textId="77777777" w:rsidR="002C4CCC" w:rsidRPr="003625A7" w:rsidRDefault="002C4CCC" w:rsidP="00ED710C">
            <w:pPr>
              <w:keepNext/>
              <w:keepLines/>
              <w:spacing w:after="0"/>
              <w:jc w:val="center"/>
              <w:rPr>
                <w:rFonts w:ascii="Arial" w:eastAsia="SimSun" w:hAnsi="Arial"/>
                <w:b/>
                <w:sz w:val="16"/>
                <w:szCs w:val="16"/>
              </w:rPr>
            </w:pPr>
            <w:r w:rsidRPr="00714296">
              <w:rPr>
                <w:rFonts w:ascii="Arial" w:eastAsia="SimSun"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7FF24561" w14:textId="77777777" w:rsidR="002C4CCC" w:rsidRPr="003625A7" w:rsidRDefault="002C4CCC" w:rsidP="00ED710C">
            <w:pPr>
              <w:keepNext/>
              <w:keepLines/>
              <w:spacing w:after="0"/>
              <w:jc w:val="center"/>
              <w:rPr>
                <w:rFonts w:ascii="Arial" w:eastAsia="SimSun" w:hAnsi="Arial"/>
                <w:b/>
                <w:sz w:val="16"/>
                <w:szCs w:val="16"/>
              </w:rPr>
            </w:pPr>
            <w:r w:rsidRPr="00714296">
              <w:rPr>
                <w:rFonts w:ascii="Arial" w:eastAsia="SimSun" w:hAnsi="Arial"/>
                <w:b/>
                <w:sz w:val="16"/>
                <w:szCs w:val="16"/>
              </w:rPr>
              <w:t>Async</w:t>
            </w:r>
          </w:p>
        </w:tc>
      </w:tr>
      <w:tr w:rsidR="002C4CCC" w:rsidRPr="003625A7" w14:paraId="6F73740B" w14:textId="77777777" w:rsidTr="00ED710C">
        <w:trPr>
          <w:jc w:val="center"/>
        </w:trPr>
        <w:tc>
          <w:tcPr>
            <w:tcW w:w="1276" w:type="dxa"/>
            <w:tcBorders>
              <w:top w:val="single" w:sz="4" w:space="0" w:color="auto"/>
              <w:left w:val="single" w:sz="4" w:space="0" w:color="auto"/>
              <w:bottom w:val="single" w:sz="4" w:space="0" w:color="auto"/>
              <w:right w:val="single" w:sz="4" w:space="0" w:color="auto"/>
            </w:tcBorders>
            <w:hideMark/>
          </w:tcPr>
          <w:p w14:paraId="58E2841C" w14:textId="77777777" w:rsidR="002C4CCC" w:rsidRPr="00714296" w:rsidRDefault="002C4CCC" w:rsidP="00ED710C">
            <w:pPr>
              <w:keepNext/>
              <w:keepLines/>
              <w:spacing w:after="0"/>
              <w:jc w:val="center"/>
              <w:rPr>
                <w:rFonts w:ascii="Arial" w:eastAsia="SimSun" w:hAnsi="Arial"/>
                <w:sz w:val="16"/>
                <w:szCs w:val="16"/>
              </w:rPr>
            </w:pPr>
            <w:r w:rsidRPr="003625A7">
              <w:rPr>
                <w:rFonts w:ascii="Arial" w:eastAsia="SimSun" w:hAnsi="Arial"/>
                <w:sz w:val="16"/>
                <w:szCs w:val="16"/>
              </w:rPr>
              <w:t>1 ms</w:t>
            </w:r>
          </w:p>
        </w:tc>
        <w:tc>
          <w:tcPr>
            <w:tcW w:w="1488" w:type="dxa"/>
            <w:tcBorders>
              <w:top w:val="single" w:sz="4" w:space="0" w:color="auto"/>
              <w:left w:val="single" w:sz="4" w:space="0" w:color="auto"/>
              <w:bottom w:val="single" w:sz="4" w:space="0" w:color="auto"/>
              <w:right w:val="single" w:sz="4" w:space="0" w:color="auto"/>
            </w:tcBorders>
            <w:hideMark/>
          </w:tcPr>
          <w:p w14:paraId="04F2FA3F" w14:textId="77777777" w:rsidR="002C4CCC" w:rsidRPr="00714296" w:rsidRDefault="002C4CCC" w:rsidP="00ED710C">
            <w:pPr>
              <w:keepNext/>
              <w:keepLines/>
              <w:spacing w:after="0"/>
              <w:jc w:val="center"/>
              <w:rPr>
                <w:rFonts w:ascii="Arial" w:eastAsia="SimSun" w:hAnsi="Arial"/>
                <w:sz w:val="16"/>
                <w:szCs w:val="16"/>
              </w:rPr>
            </w:pPr>
            <w:r w:rsidRPr="00714296">
              <w:rPr>
                <w:rFonts w:ascii="Arial" w:eastAsia="SimSun" w:hAnsi="Arial"/>
                <w:sz w:val="16"/>
                <w:szCs w:val="16"/>
              </w:rPr>
              <w:t>2</w:t>
            </w:r>
            <w:r w:rsidRPr="003625A7">
              <w:rPr>
                <w:rFonts w:ascii="Arial" w:eastAsia="SimSun" w:hAnsi="Arial"/>
                <w:sz w:val="16"/>
                <w:szCs w:val="16"/>
              </w:rPr>
              <w:t xml:space="preserve"> ms</w:t>
            </w:r>
          </w:p>
        </w:tc>
        <w:tc>
          <w:tcPr>
            <w:tcW w:w="1484" w:type="dxa"/>
            <w:tcBorders>
              <w:top w:val="single" w:sz="4" w:space="0" w:color="auto"/>
              <w:left w:val="single" w:sz="4" w:space="0" w:color="auto"/>
              <w:bottom w:val="single" w:sz="4" w:space="0" w:color="auto"/>
              <w:right w:val="single" w:sz="4" w:space="0" w:color="auto"/>
            </w:tcBorders>
          </w:tcPr>
          <w:p w14:paraId="7876EEB7" w14:textId="77777777" w:rsidR="002C4CCC" w:rsidRPr="003625A7" w:rsidRDefault="002C4CCC" w:rsidP="00ED710C">
            <w:pPr>
              <w:keepNext/>
              <w:keepLines/>
              <w:spacing w:after="0"/>
              <w:jc w:val="center"/>
              <w:rPr>
                <w:rFonts w:ascii="Arial" w:eastAsia="SimSun" w:hAnsi="Arial"/>
                <w:sz w:val="16"/>
                <w:szCs w:val="16"/>
              </w:rPr>
            </w:pPr>
            <w:r w:rsidRPr="003625A7">
              <w:rPr>
                <w:rFonts w:ascii="Arial" w:eastAsia="SimSun" w:hAnsi="Arial"/>
                <w:sz w:val="16"/>
                <w:szCs w:val="16"/>
              </w:rPr>
              <w:t>1 ms</w:t>
            </w:r>
          </w:p>
        </w:tc>
        <w:tc>
          <w:tcPr>
            <w:tcW w:w="1484" w:type="dxa"/>
            <w:tcBorders>
              <w:top w:val="single" w:sz="4" w:space="0" w:color="auto"/>
              <w:left w:val="single" w:sz="4" w:space="0" w:color="auto"/>
              <w:bottom w:val="single" w:sz="4" w:space="0" w:color="auto"/>
              <w:right w:val="single" w:sz="4" w:space="0" w:color="auto"/>
            </w:tcBorders>
          </w:tcPr>
          <w:p w14:paraId="05B0ECA7" w14:textId="77777777" w:rsidR="002C4CCC" w:rsidRPr="003625A7" w:rsidRDefault="002C4CCC" w:rsidP="00ED710C">
            <w:pPr>
              <w:keepNext/>
              <w:keepLines/>
              <w:spacing w:after="0"/>
              <w:jc w:val="center"/>
              <w:rPr>
                <w:rFonts w:ascii="Arial" w:eastAsia="SimSun" w:hAnsi="Arial"/>
                <w:sz w:val="16"/>
                <w:szCs w:val="16"/>
              </w:rPr>
            </w:pPr>
            <w:r w:rsidRPr="00714296">
              <w:rPr>
                <w:rFonts w:ascii="Arial" w:eastAsia="SimSun" w:hAnsi="Arial"/>
                <w:sz w:val="16"/>
                <w:szCs w:val="16"/>
              </w:rPr>
              <w:t>2</w:t>
            </w:r>
            <w:r w:rsidRPr="003625A7">
              <w:rPr>
                <w:rFonts w:ascii="Arial" w:eastAsia="SimSun" w:hAnsi="Arial"/>
                <w:sz w:val="16"/>
                <w:szCs w:val="16"/>
              </w:rPr>
              <w:t xml:space="preserve"> ms</w:t>
            </w:r>
          </w:p>
        </w:tc>
      </w:tr>
      <w:tr w:rsidR="002C4CCC" w:rsidRPr="003625A7" w14:paraId="77E76C62" w14:textId="77777777" w:rsidTr="00ED710C">
        <w:trPr>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3B37BEBC" w14:textId="77777777" w:rsidR="002C4CCC" w:rsidRPr="00714296" w:rsidRDefault="002C4CCC" w:rsidP="00ED710C">
            <w:pPr>
              <w:keepNext/>
              <w:keepLines/>
              <w:spacing w:after="0"/>
              <w:jc w:val="center"/>
              <w:rPr>
                <w:rFonts w:ascii="Arial" w:eastAsia="SimSun" w:hAnsi="Arial"/>
                <w:sz w:val="16"/>
                <w:szCs w:val="16"/>
              </w:rPr>
            </w:pPr>
            <w:r w:rsidRPr="003625A7">
              <w:rPr>
                <w:rFonts w:ascii="Arial" w:eastAsia="SimSun" w:hAnsi="Arial"/>
                <w:sz w:val="16"/>
                <w:szCs w:val="16"/>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649D0C22" w14:textId="77777777" w:rsidR="002C4CCC" w:rsidRPr="003625A7" w:rsidRDefault="002C4CCC" w:rsidP="00ED710C">
            <w:pPr>
              <w:keepNext/>
              <w:keepLines/>
              <w:spacing w:after="0"/>
              <w:jc w:val="center"/>
              <w:rPr>
                <w:rFonts w:ascii="Arial" w:eastAsia="SimSun" w:hAnsi="Arial"/>
                <w:sz w:val="16"/>
                <w:szCs w:val="16"/>
              </w:rPr>
            </w:pPr>
            <w:r w:rsidRPr="003625A7">
              <w:rPr>
                <w:rFonts w:ascii="Arial" w:eastAsia="SimSun" w:hAnsi="Arial"/>
                <w:sz w:val="16"/>
                <w:szCs w:val="16"/>
              </w:rPr>
              <w:t>0.75 ms</w:t>
            </w:r>
          </w:p>
        </w:tc>
      </w:tr>
    </w:tbl>
    <w:p w14:paraId="429305F0" w14:textId="240F602D" w:rsidR="00497D53" w:rsidRPr="000E7865" w:rsidRDefault="00497D53" w:rsidP="00497D53">
      <w:pPr>
        <w:pStyle w:val="BodyText"/>
        <w:spacing w:before="240" w:after="0"/>
        <w:rPr>
          <w:b/>
          <w:bCs/>
          <w:u w:val="single"/>
        </w:rPr>
      </w:pPr>
      <w:r w:rsidRPr="000E7865">
        <w:rPr>
          <w:b/>
          <w:bCs/>
          <w:u w:val="single"/>
        </w:rPr>
        <w:t>Measurement length (ML):</w:t>
      </w:r>
    </w:p>
    <w:p w14:paraId="24D5DAFA" w14:textId="0315AA19" w:rsidR="00497D53" w:rsidRPr="000E7865" w:rsidRDefault="00E8479E" w:rsidP="003625A7">
      <w:pPr>
        <w:pStyle w:val="BodyText"/>
        <w:numPr>
          <w:ilvl w:val="0"/>
          <w:numId w:val="30"/>
        </w:numPr>
        <w:spacing w:before="240"/>
        <w:ind w:left="357" w:hanging="357"/>
        <w:rPr>
          <w:rFonts w:eastAsia="SimSun"/>
          <w:lang w:eastAsia="zh-CN"/>
        </w:rPr>
      </w:pPr>
      <w:r w:rsidRPr="000E7865">
        <w:rPr>
          <w:rFonts w:eastAsia="SimSun"/>
          <w:b/>
          <w:bCs/>
          <w:lang w:eastAsia="zh-CN"/>
        </w:rPr>
        <w:t xml:space="preserve">Proposal # </w:t>
      </w:r>
      <w:r w:rsidR="00497D53" w:rsidRPr="000E7865">
        <w:rPr>
          <w:rFonts w:eastAsia="SimSun"/>
          <w:b/>
          <w:bCs/>
          <w:lang w:eastAsia="zh-CN"/>
        </w:rPr>
        <w:t>10</w:t>
      </w:r>
      <w:r w:rsidRPr="000E7865">
        <w:rPr>
          <w:rFonts w:eastAsia="SimSun"/>
          <w:b/>
          <w:bCs/>
          <w:lang w:eastAsia="zh-CN"/>
        </w:rPr>
        <w:t>:</w:t>
      </w:r>
      <w:r w:rsidRPr="000E7865">
        <w:rPr>
          <w:rFonts w:eastAsia="SimSun"/>
          <w:lang w:eastAsia="zh-CN"/>
        </w:rPr>
        <w:t xml:space="preserve"> </w:t>
      </w:r>
      <w:r w:rsidR="00497D53" w:rsidRPr="000E7865">
        <w:rPr>
          <w:lang w:val="en-US"/>
        </w:rPr>
        <w:t xml:space="preserve">ML for synchronous </w:t>
      </w:r>
      <w:r w:rsidR="008B29C0" w:rsidRPr="000E7865">
        <w:rPr>
          <w:lang w:val="en-US"/>
        </w:rPr>
        <w:t>MR-DC (ML</w:t>
      </w:r>
      <w:r w:rsidR="008B29C0" w:rsidRPr="000E7865">
        <w:rPr>
          <w:vertAlign w:val="subscript"/>
          <w:lang w:val="en-US"/>
        </w:rPr>
        <w:t>sync</w:t>
      </w:r>
      <w:r w:rsidR="008B29C0" w:rsidRPr="000E7865">
        <w:rPr>
          <w:lang w:val="en-US"/>
        </w:rPr>
        <w:t xml:space="preserve">) and ML for </w:t>
      </w:r>
      <w:r w:rsidR="00CE7680" w:rsidRPr="000E7865">
        <w:rPr>
          <w:lang w:val="en-US"/>
        </w:rPr>
        <w:t>aynchronous MR-DC (ML</w:t>
      </w:r>
      <w:r w:rsidR="00CE7680" w:rsidRPr="000E7865">
        <w:rPr>
          <w:vertAlign w:val="subscript"/>
          <w:lang w:val="en-US"/>
        </w:rPr>
        <w:t>async</w:t>
      </w:r>
      <w:r w:rsidR="00CE7680" w:rsidRPr="000E7865">
        <w:rPr>
          <w:lang w:val="en-US"/>
        </w:rPr>
        <w:t>) can be</w:t>
      </w:r>
      <w:r w:rsidR="00497D53" w:rsidRPr="000E7865">
        <w:rPr>
          <w:lang w:val="en-US"/>
        </w:rPr>
        <w:t xml:space="preserve"> derived as follows:</w:t>
      </w:r>
    </w:p>
    <w:p w14:paraId="3B3E7ADE" w14:textId="272E5D0F" w:rsidR="00497D53" w:rsidRPr="000E7865" w:rsidRDefault="000E7865" w:rsidP="000E7865">
      <w:pPr>
        <w:pStyle w:val="BodyText"/>
        <w:spacing w:before="120"/>
        <w:ind w:left="357"/>
        <w:rPr>
          <w:rFonts w:eastAsia="SimSun"/>
          <w:lang w:val="sv-SE" w:eastAsia="zh-CN"/>
        </w:rPr>
      </w:pPr>
      <w:r w:rsidRPr="00471FC2">
        <w:rPr>
          <w:rFonts w:eastAsia="SimSun"/>
          <w:lang w:val="en-US" w:eastAsia="zh-CN"/>
        </w:rPr>
        <w:t xml:space="preserve">                                            </w:t>
      </w:r>
      <w:r w:rsidR="00497D53" w:rsidRPr="000E7865">
        <w:rPr>
          <w:rFonts w:eastAsia="SimSun"/>
          <w:lang w:val="sv-SE" w:eastAsia="zh-CN"/>
        </w:rPr>
        <w:t>ML</w:t>
      </w:r>
      <w:r w:rsidR="00497D53" w:rsidRPr="000E7865">
        <w:rPr>
          <w:rFonts w:eastAsia="SimSun"/>
          <w:vertAlign w:val="subscript"/>
          <w:lang w:val="sv-SE" w:eastAsia="zh-CN"/>
        </w:rPr>
        <w:t>sync</w:t>
      </w:r>
      <w:r w:rsidR="00497D53" w:rsidRPr="000E7865">
        <w:rPr>
          <w:rFonts w:eastAsia="SimSun"/>
          <w:lang w:val="sv-SE" w:eastAsia="zh-CN"/>
        </w:rPr>
        <w:t xml:space="preserve"> =  N</w:t>
      </w:r>
      <w:r w:rsidR="00497D53" w:rsidRPr="000E7865">
        <w:rPr>
          <w:rFonts w:eastAsia="SimSun"/>
          <w:vertAlign w:val="subscript"/>
          <w:lang w:val="sv-SE" w:eastAsia="zh-CN"/>
        </w:rPr>
        <w:t>slots_sync</w:t>
      </w:r>
      <w:r w:rsidR="00497D53" w:rsidRPr="000E7865">
        <w:rPr>
          <w:rFonts w:eastAsia="SimSun"/>
          <w:lang w:val="sv-SE" w:eastAsia="zh-CN"/>
        </w:rPr>
        <w:t xml:space="preserve"> </w:t>
      </w:r>
      <w:r w:rsidR="00497D53" w:rsidRPr="000E7865">
        <w:rPr>
          <w:rFonts w:eastAsia="SimSun"/>
          <w:lang w:val="sv-SE" w:eastAsia="zh-CN"/>
        </w:rPr>
        <w:sym w:font="Symbol" w:char="F0B4"/>
      </w:r>
      <w:r w:rsidR="00497D53" w:rsidRPr="000E7865">
        <w:rPr>
          <w:rFonts w:eastAsia="SimSun"/>
          <w:lang w:val="sv-SE" w:eastAsia="zh-CN"/>
        </w:rPr>
        <w:t>T</w:t>
      </w:r>
      <w:r w:rsidR="00497D53" w:rsidRPr="000E7865">
        <w:rPr>
          <w:rFonts w:eastAsia="SimSun"/>
          <w:vertAlign w:val="subscript"/>
          <w:lang w:val="sv-SE" w:eastAsia="zh-CN"/>
        </w:rPr>
        <w:t>slot</w:t>
      </w:r>
      <w:r w:rsidR="00497D53" w:rsidRPr="000E7865">
        <w:rPr>
          <w:rFonts w:eastAsia="SimSun"/>
          <w:lang w:val="sv-SE" w:eastAsia="zh-CN"/>
        </w:rPr>
        <w:t xml:space="preserve">  - (VIL1+VIL2)              </w:t>
      </w:r>
      <w:r w:rsidRPr="000E7865">
        <w:rPr>
          <w:rFonts w:eastAsia="SimSun"/>
          <w:lang w:val="sv-SE" w:eastAsia="zh-CN"/>
        </w:rPr>
        <w:t xml:space="preserve"> </w:t>
      </w:r>
      <w:r w:rsidR="00497D53" w:rsidRPr="000E7865">
        <w:rPr>
          <w:rFonts w:eastAsia="SimSun"/>
          <w:lang w:val="sv-SE" w:eastAsia="zh-CN"/>
        </w:rPr>
        <w:t>[ms]</w:t>
      </w:r>
    </w:p>
    <w:p w14:paraId="7CDBE3EF" w14:textId="75D1E290" w:rsidR="00497D53" w:rsidRPr="000E7865" w:rsidRDefault="00497D53" w:rsidP="00CE7680">
      <w:pPr>
        <w:pStyle w:val="BodyText"/>
        <w:spacing w:before="120"/>
        <w:jc w:val="center"/>
        <w:rPr>
          <w:rFonts w:eastAsia="SimSun"/>
          <w:lang w:val="sv-SE" w:eastAsia="zh-CN"/>
        </w:rPr>
      </w:pPr>
      <w:r w:rsidRPr="000E7865">
        <w:rPr>
          <w:rFonts w:eastAsia="SimSun"/>
          <w:lang w:val="sv-SE" w:eastAsia="zh-CN"/>
        </w:rPr>
        <w:t>ML</w:t>
      </w:r>
      <w:r w:rsidRPr="000E7865">
        <w:rPr>
          <w:rFonts w:eastAsia="SimSun"/>
          <w:vertAlign w:val="subscript"/>
          <w:lang w:val="sv-SE" w:eastAsia="zh-CN"/>
        </w:rPr>
        <w:t>async</w:t>
      </w:r>
      <w:r w:rsidRPr="000E7865">
        <w:rPr>
          <w:rFonts w:eastAsia="SimSun"/>
          <w:lang w:val="sv-SE" w:eastAsia="zh-CN"/>
        </w:rPr>
        <w:t xml:space="preserve"> =  N</w:t>
      </w:r>
      <w:r w:rsidRPr="000E7865">
        <w:rPr>
          <w:rFonts w:eastAsia="SimSun"/>
          <w:vertAlign w:val="subscript"/>
          <w:lang w:val="sv-SE" w:eastAsia="zh-CN"/>
        </w:rPr>
        <w:t>slots_async</w:t>
      </w:r>
      <w:r w:rsidRPr="000E7865">
        <w:rPr>
          <w:rFonts w:eastAsia="SimSun"/>
          <w:lang w:val="sv-SE" w:eastAsia="zh-CN"/>
        </w:rPr>
        <w:t xml:space="preserve"> </w:t>
      </w:r>
      <w:r w:rsidRPr="000E7865">
        <w:rPr>
          <w:rFonts w:eastAsia="SimSun"/>
          <w:lang w:val="sv-SE" w:eastAsia="zh-CN"/>
        </w:rPr>
        <w:sym w:font="Symbol" w:char="F0B4"/>
      </w:r>
      <w:r w:rsidRPr="000E7865">
        <w:rPr>
          <w:rFonts w:eastAsia="SimSun"/>
          <w:lang w:val="sv-SE" w:eastAsia="zh-CN"/>
        </w:rPr>
        <w:t>T</w:t>
      </w:r>
      <w:r w:rsidRPr="000E7865">
        <w:rPr>
          <w:rFonts w:eastAsia="SimSun"/>
          <w:vertAlign w:val="subscript"/>
          <w:lang w:val="sv-SE" w:eastAsia="zh-CN"/>
        </w:rPr>
        <w:t>slot</w:t>
      </w:r>
      <w:r w:rsidRPr="000E7865">
        <w:rPr>
          <w:rFonts w:eastAsia="SimSun"/>
          <w:lang w:val="sv-SE" w:eastAsia="zh-CN"/>
        </w:rPr>
        <w:t xml:space="preserve">  - (VIL1+VIL2)              [ms]</w:t>
      </w:r>
    </w:p>
    <w:p w14:paraId="088E70E2" w14:textId="5CB946D9" w:rsidR="00CE7680" w:rsidRPr="000E7865" w:rsidRDefault="00CE7680" w:rsidP="000E7865">
      <w:pPr>
        <w:pStyle w:val="BodyText"/>
        <w:spacing w:after="0"/>
        <w:ind w:left="360"/>
        <w:rPr>
          <w:rFonts w:eastAsia="SimSun"/>
          <w:lang w:eastAsia="zh-CN"/>
        </w:rPr>
      </w:pPr>
      <w:r w:rsidRPr="000E7865">
        <w:rPr>
          <w:rFonts w:eastAsia="SimSun"/>
          <w:lang w:eastAsia="zh-CN"/>
        </w:rPr>
        <w:t>Where:</w:t>
      </w:r>
    </w:p>
    <w:p w14:paraId="1AC43BD1" w14:textId="1C19102E" w:rsidR="00497D53" w:rsidRPr="000E7865" w:rsidRDefault="00497D53" w:rsidP="00CE7680">
      <w:pPr>
        <w:pStyle w:val="BodyText"/>
        <w:numPr>
          <w:ilvl w:val="1"/>
          <w:numId w:val="30"/>
        </w:numPr>
        <w:spacing w:after="0"/>
        <w:rPr>
          <w:rFonts w:eastAsia="SimSun"/>
          <w:lang w:eastAsia="zh-CN"/>
        </w:rPr>
      </w:pPr>
      <w:r w:rsidRPr="000E7865">
        <w:rPr>
          <w:rFonts w:eastAsia="SimSun"/>
          <w:lang w:eastAsia="zh-CN"/>
        </w:rPr>
        <w:t>N</w:t>
      </w:r>
      <w:r w:rsidRPr="000E7865">
        <w:rPr>
          <w:rFonts w:eastAsia="SimSun"/>
          <w:vertAlign w:val="subscript"/>
          <w:lang w:eastAsia="zh-CN"/>
        </w:rPr>
        <w:t>slots_sync</w:t>
      </w:r>
      <w:r w:rsidRPr="000E7865">
        <w:rPr>
          <w:rFonts w:eastAsia="SimSun"/>
          <w:lang w:eastAsia="zh-CN"/>
        </w:rPr>
        <w:t xml:space="preserve"> = Total number of interrupted slots on serving cells defined in Table 9.1.2-4, TS 38.133.</w:t>
      </w:r>
    </w:p>
    <w:p w14:paraId="75377B4B" w14:textId="77777777" w:rsidR="00497D53" w:rsidRPr="000E7865" w:rsidRDefault="00497D53" w:rsidP="00CE7680">
      <w:pPr>
        <w:pStyle w:val="BodyText"/>
        <w:numPr>
          <w:ilvl w:val="1"/>
          <w:numId w:val="30"/>
        </w:numPr>
        <w:spacing w:after="0"/>
        <w:rPr>
          <w:rFonts w:eastAsia="SimSun"/>
          <w:lang w:eastAsia="zh-CN"/>
        </w:rPr>
      </w:pPr>
      <w:r w:rsidRPr="000E7865">
        <w:rPr>
          <w:rFonts w:eastAsia="SimSun"/>
          <w:lang w:eastAsia="zh-CN"/>
        </w:rPr>
        <w:t>N</w:t>
      </w:r>
      <w:r w:rsidRPr="000E7865">
        <w:rPr>
          <w:rFonts w:eastAsia="SimSun"/>
          <w:vertAlign w:val="subscript"/>
          <w:lang w:eastAsia="zh-CN"/>
        </w:rPr>
        <w:t>slots_async</w:t>
      </w:r>
      <w:r w:rsidRPr="000E7865">
        <w:rPr>
          <w:rFonts w:eastAsia="SimSun"/>
          <w:lang w:eastAsia="zh-CN"/>
        </w:rPr>
        <w:t xml:space="preserve"> = Total number of interrupted slots on serving cells defined in Table 9.1.2-4a, TS 38.133.</w:t>
      </w:r>
    </w:p>
    <w:p w14:paraId="6BEE0229" w14:textId="66790AB5" w:rsidR="00497D53" w:rsidRPr="000E7865" w:rsidRDefault="00497D53" w:rsidP="00CE7680">
      <w:pPr>
        <w:pStyle w:val="BodyText"/>
        <w:numPr>
          <w:ilvl w:val="1"/>
          <w:numId w:val="30"/>
        </w:numPr>
        <w:spacing w:after="0"/>
        <w:rPr>
          <w:rFonts w:eastAsia="SimSun"/>
          <w:lang w:eastAsia="zh-CN"/>
        </w:rPr>
      </w:pPr>
      <w:r w:rsidRPr="000E7865">
        <w:rPr>
          <w:rFonts w:eastAsia="SimSun"/>
          <w:lang w:val="en-US" w:eastAsia="zh-CN"/>
        </w:rPr>
        <w:t>T</w:t>
      </w:r>
      <w:r w:rsidRPr="000E7865">
        <w:rPr>
          <w:rFonts w:eastAsia="SimSun"/>
          <w:vertAlign w:val="subscript"/>
          <w:lang w:val="en-US" w:eastAsia="zh-CN"/>
        </w:rPr>
        <w:t>slot</w:t>
      </w:r>
      <w:r w:rsidRPr="000E7865">
        <w:rPr>
          <w:rFonts w:eastAsia="SimSun"/>
          <w:lang w:val="en-US" w:eastAsia="zh-CN"/>
        </w:rPr>
        <w:t xml:space="preserve">  = </w:t>
      </w:r>
      <w:r w:rsidRPr="000E7865">
        <w:rPr>
          <w:rFonts w:eastAsia="SimSun"/>
          <w:lang w:val="en-US" w:eastAsia="zh-CN"/>
        </w:rPr>
        <w:tab/>
        <w:t>NR slot length in ms</w:t>
      </w:r>
    </w:p>
    <w:p w14:paraId="15A6E044" w14:textId="32810766" w:rsidR="00E8479E" w:rsidRPr="000E7865" w:rsidRDefault="00E8479E" w:rsidP="00E8479E">
      <w:pPr>
        <w:spacing w:before="240" w:after="0"/>
        <w:rPr>
          <w:b/>
          <w:bCs/>
          <w:u w:val="single"/>
        </w:rPr>
      </w:pPr>
      <w:r w:rsidRPr="000E7865">
        <w:rPr>
          <w:b/>
          <w:bCs/>
          <w:u w:val="single"/>
        </w:rPr>
        <w:t>Measurement period</w:t>
      </w:r>
      <w:r w:rsidR="000E7865" w:rsidRPr="000E7865">
        <w:rPr>
          <w:b/>
          <w:bCs/>
          <w:u w:val="single"/>
        </w:rPr>
        <w:t xml:space="preserve"> with NCSG patterns</w:t>
      </w:r>
      <w:r w:rsidRPr="000E7865">
        <w:rPr>
          <w:b/>
          <w:bCs/>
          <w:u w:val="single"/>
        </w:rPr>
        <w:t>:</w:t>
      </w:r>
    </w:p>
    <w:p w14:paraId="259D4990" w14:textId="470EB98A" w:rsidR="001B04E6" w:rsidRPr="000E7865" w:rsidRDefault="000E7865" w:rsidP="000E7865">
      <w:pPr>
        <w:pStyle w:val="BodyText"/>
        <w:numPr>
          <w:ilvl w:val="0"/>
          <w:numId w:val="30"/>
        </w:numPr>
        <w:spacing w:before="240"/>
        <w:ind w:left="357" w:hanging="357"/>
        <w:rPr>
          <w:rFonts w:eastAsia="SimSun"/>
          <w:lang w:eastAsia="zh-CN"/>
        </w:rPr>
      </w:pPr>
      <w:r w:rsidRPr="000E7865">
        <w:rPr>
          <w:rFonts w:eastAsia="SimSun"/>
          <w:b/>
          <w:bCs/>
          <w:lang w:eastAsia="zh-CN"/>
        </w:rPr>
        <w:t xml:space="preserve">Proposal </w:t>
      </w:r>
      <w:r w:rsidR="00E8479E" w:rsidRPr="000E7865">
        <w:rPr>
          <w:rFonts w:eastAsia="SimSun"/>
          <w:b/>
          <w:bCs/>
          <w:lang w:eastAsia="zh-CN"/>
        </w:rPr>
        <w:t xml:space="preserve"># </w:t>
      </w:r>
      <w:r w:rsidRPr="000E7865">
        <w:rPr>
          <w:rFonts w:eastAsia="SimSun"/>
          <w:b/>
          <w:bCs/>
          <w:lang w:eastAsia="zh-CN"/>
        </w:rPr>
        <w:t>11</w:t>
      </w:r>
      <w:r w:rsidR="00E8479E" w:rsidRPr="000E7865">
        <w:rPr>
          <w:rFonts w:eastAsia="SimSun"/>
          <w:lang w:eastAsia="zh-CN"/>
        </w:rPr>
        <w:t xml:space="preserve">: </w:t>
      </w:r>
      <w:r w:rsidRPr="000E7865">
        <w:rPr>
          <w:rFonts w:eastAsia="SimSun"/>
          <w:lang w:eastAsia="zh-CN"/>
        </w:rPr>
        <w:t>Measurement period for measurement done on cells of a carrier when NCSG patter</w:t>
      </w:r>
      <w:r w:rsidR="002114B6">
        <w:rPr>
          <w:rFonts w:eastAsia="SimSun"/>
          <w:lang w:eastAsia="zh-CN"/>
        </w:rPr>
        <w:t>n</w:t>
      </w:r>
      <w:r w:rsidRPr="000E7865">
        <w:rPr>
          <w:rFonts w:eastAsia="SimSun"/>
          <w:lang w:eastAsia="zh-CN"/>
        </w:rPr>
        <w:t xml:space="preserve"> is used or legacy gap pattern is used for avoiding interruption will depend on and scale with the gap periodicity of the corresponding NCSG pattern or legacy gap pattern.</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7C729E1D" w14:textId="2DBA06D9" w:rsidR="00AE12EE" w:rsidRPr="00DE2F9C" w:rsidRDefault="00AE12EE" w:rsidP="00BB4BD2">
      <w:pPr>
        <w:pStyle w:val="ListParagraph"/>
        <w:numPr>
          <w:ilvl w:val="0"/>
          <w:numId w:val="4"/>
        </w:numPr>
        <w:spacing w:before="240"/>
        <w:ind w:left="357" w:hanging="357"/>
        <w:contextualSpacing w:val="0"/>
        <w:rPr>
          <w:rFonts w:ascii="Times New Roman" w:hAnsi="Times New Roman"/>
          <w:sz w:val="20"/>
        </w:rPr>
      </w:pPr>
      <w:r>
        <w:rPr>
          <w:rFonts w:ascii="Times New Roman" w:hAnsi="Times New Roman"/>
          <w:sz w:val="20"/>
        </w:rPr>
        <w:t>R</w:t>
      </w:r>
      <w:r w:rsidR="00640234">
        <w:rPr>
          <w:rFonts w:ascii="Times New Roman" w:hAnsi="Times New Roman"/>
          <w:sz w:val="20"/>
        </w:rPr>
        <w:t>P</w:t>
      </w:r>
      <w:r>
        <w:rPr>
          <w:rFonts w:ascii="Times New Roman" w:hAnsi="Times New Roman"/>
          <w:sz w:val="20"/>
        </w:rPr>
        <w:t>-2</w:t>
      </w:r>
      <w:r w:rsidR="00E5163D">
        <w:rPr>
          <w:rFonts w:ascii="Times New Roman" w:hAnsi="Times New Roman"/>
          <w:sz w:val="20"/>
        </w:rPr>
        <w:t>02658</w:t>
      </w:r>
      <w:r w:rsidR="008922A1">
        <w:rPr>
          <w:rFonts w:ascii="Times New Roman" w:hAnsi="Times New Roman"/>
          <w:sz w:val="20"/>
        </w:rPr>
        <w:t xml:space="preserve">, </w:t>
      </w:r>
      <w:r w:rsidR="00F136C2">
        <w:rPr>
          <w:rFonts w:ascii="Times New Roman" w:hAnsi="Times New Roman"/>
          <w:sz w:val="20"/>
        </w:rPr>
        <w:t>“</w:t>
      </w:r>
      <w:r w:rsidR="00664F99" w:rsidRPr="00664F99">
        <w:rPr>
          <w:rFonts w:ascii="Times New Roman" w:hAnsi="Times New Roman"/>
          <w:sz w:val="20"/>
        </w:rPr>
        <w:t>NR and MR-DC measurement gap enhancements</w:t>
      </w:r>
      <w:r w:rsidR="002311F2">
        <w:rPr>
          <w:rFonts w:ascii="Times New Roman" w:hAnsi="Times New Roman"/>
          <w:sz w:val="20"/>
        </w:rPr>
        <w:t>”</w:t>
      </w:r>
      <w:r w:rsidR="006530BC">
        <w:rPr>
          <w:rFonts w:ascii="Times New Roman" w:hAnsi="Times New Roman"/>
          <w:sz w:val="20"/>
        </w:rPr>
        <w:t xml:space="preserve">, </w:t>
      </w:r>
      <w:r w:rsidR="00640234">
        <w:rPr>
          <w:rFonts w:ascii="Times New Roman" w:hAnsi="Times New Roman"/>
          <w:sz w:val="20"/>
        </w:rPr>
        <w:t>RAN#</w:t>
      </w:r>
      <w:r w:rsidR="00664F99">
        <w:rPr>
          <w:rFonts w:ascii="Times New Roman" w:hAnsi="Times New Roman"/>
          <w:sz w:val="20"/>
        </w:rPr>
        <w:t>90</w:t>
      </w:r>
      <w:r w:rsidR="00640234">
        <w:rPr>
          <w:rFonts w:ascii="Times New Roman" w:hAnsi="Times New Roman"/>
          <w:sz w:val="20"/>
        </w:rPr>
        <w:t>-e</w:t>
      </w:r>
      <w:r w:rsidR="006530BC">
        <w:rPr>
          <w:rFonts w:ascii="Times New Roman" w:hAnsi="Times New Roman"/>
          <w:sz w:val="20"/>
        </w:rPr>
        <w:t>.</w:t>
      </w:r>
    </w:p>
    <w:sectPr w:rsidR="00AE12EE" w:rsidRPr="00DE2F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5C583" w14:textId="77777777" w:rsidR="00C005FD" w:rsidRDefault="00C005FD">
      <w:r>
        <w:separator/>
      </w:r>
    </w:p>
  </w:endnote>
  <w:endnote w:type="continuationSeparator" w:id="0">
    <w:p w14:paraId="4B366FA3" w14:textId="77777777" w:rsidR="00C005FD" w:rsidRDefault="00C0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91D16" w14:textId="77777777" w:rsidR="00C005FD" w:rsidRDefault="00C005FD">
      <w:r>
        <w:separator/>
      </w:r>
    </w:p>
  </w:footnote>
  <w:footnote w:type="continuationSeparator" w:id="0">
    <w:p w14:paraId="0748C178" w14:textId="77777777" w:rsidR="00C005FD" w:rsidRDefault="00C0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F31518"/>
    <w:multiLevelType w:val="hybridMultilevel"/>
    <w:tmpl w:val="B706D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13AB4"/>
    <w:multiLevelType w:val="hybridMultilevel"/>
    <w:tmpl w:val="02C0B8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40391AAC"/>
    <w:multiLevelType w:val="hybridMultilevel"/>
    <w:tmpl w:val="BDA4B7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161B5A"/>
    <w:multiLevelType w:val="hybridMultilevel"/>
    <w:tmpl w:val="DF72A90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A6C5BE4"/>
    <w:multiLevelType w:val="hybridMultilevel"/>
    <w:tmpl w:val="E58263E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3"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1D85C13"/>
    <w:multiLevelType w:val="hybridMultilevel"/>
    <w:tmpl w:val="29AC12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5"/>
  </w:num>
  <w:num w:numId="3">
    <w:abstractNumId w:val="34"/>
  </w:num>
  <w:num w:numId="4">
    <w:abstractNumId w:val="0"/>
  </w:num>
  <w:num w:numId="5">
    <w:abstractNumId w:val="17"/>
  </w:num>
  <w:num w:numId="6">
    <w:abstractNumId w:val="33"/>
  </w:num>
  <w:num w:numId="7">
    <w:abstractNumId w:val="30"/>
  </w:num>
  <w:num w:numId="8">
    <w:abstractNumId w:val="26"/>
  </w:num>
  <w:num w:numId="9">
    <w:abstractNumId w:val="4"/>
  </w:num>
  <w:num w:numId="10">
    <w:abstractNumId w:val="13"/>
  </w:num>
  <w:num w:numId="11">
    <w:abstractNumId w:val="8"/>
  </w:num>
  <w:num w:numId="12">
    <w:abstractNumId w:val="10"/>
  </w:num>
  <w:num w:numId="13">
    <w:abstractNumId w:val="11"/>
  </w:num>
  <w:num w:numId="14">
    <w:abstractNumId w:val="2"/>
  </w:num>
  <w:num w:numId="15">
    <w:abstractNumId w:val="1"/>
  </w:num>
  <w:num w:numId="16">
    <w:abstractNumId w:val="27"/>
  </w:num>
  <w:num w:numId="17">
    <w:abstractNumId w:val="9"/>
  </w:num>
  <w:num w:numId="18">
    <w:abstractNumId w:val="32"/>
  </w:num>
  <w:num w:numId="19">
    <w:abstractNumId w:val="24"/>
  </w:num>
  <w:num w:numId="20">
    <w:abstractNumId w:val="22"/>
  </w:num>
  <w:num w:numId="21">
    <w:abstractNumId w:val="19"/>
  </w:num>
  <w:num w:numId="22">
    <w:abstractNumId w:val="25"/>
  </w:num>
  <w:num w:numId="23">
    <w:abstractNumId w:val="12"/>
  </w:num>
  <w:num w:numId="24">
    <w:abstractNumId w:val="16"/>
  </w:num>
  <w:num w:numId="25">
    <w:abstractNumId w:val="6"/>
  </w:num>
  <w:num w:numId="26">
    <w:abstractNumId w:val="3"/>
  </w:num>
  <w:num w:numId="27">
    <w:abstractNumId w:val="14"/>
  </w:num>
  <w:num w:numId="28">
    <w:abstractNumId w:val="7"/>
  </w:num>
  <w:num w:numId="29">
    <w:abstractNumId w:val="23"/>
  </w:num>
  <w:num w:numId="30">
    <w:abstractNumId w:val="28"/>
  </w:num>
  <w:num w:numId="31">
    <w:abstractNumId w:val="21"/>
  </w:num>
  <w:num w:numId="32">
    <w:abstractNumId w:val="20"/>
  </w:num>
  <w:num w:numId="33">
    <w:abstractNumId w:val="18"/>
  </w:num>
  <w:num w:numId="34">
    <w:abstractNumId w:val="29"/>
  </w:num>
  <w:num w:numId="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45D"/>
    <w:rsid w:val="000016AE"/>
    <w:rsid w:val="00002099"/>
    <w:rsid w:val="000027B0"/>
    <w:rsid w:val="00004BC6"/>
    <w:rsid w:val="0000640B"/>
    <w:rsid w:val="00007637"/>
    <w:rsid w:val="000101D5"/>
    <w:rsid w:val="00010D66"/>
    <w:rsid w:val="00010F32"/>
    <w:rsid w:val="0001113F"/>
    <w:rsid w:val="00011793"/>
    <w:rsid w:val="000119B1"/>
    <w:rsid w:val="00011FEF"/>
    <w:rsid w:val="0001227E"/>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48AC"/>
    <w:rsid w:val="0002520C"/>
    <w:rsid w:val="00025CD9"/>
    <w:rsid w:val="00025D5C"/>
    <w:rsid w:val="0002639E"/>
    <w:rsid w:val="0002674F"/>
    <w:rsid w:val="00026C21"/>
    <w:rsid w:val="000279EC"/>
    <w:rsid w:val="00030A91"/>
    <w:rsid w:val="000314C4"/>
    <w:rsid w:val="000319F0"/>
    <w:rsid w:val="00033433"/>
    <w:rsid w:val="00033920"/>
    <w:rsid w:val="00033A96"/>
    <w:rsid w:val="00033D21"/>
    <w:rsid w:val="00034F15"/>
    <w:rsid w:val="00036006"/>
    <w:rsid w:val="0003643B"/>
    <w:rsid w:val="00036587"/>
    <w:rsid w:val="00036E6C"/>
    <w:rsid w:val="00037F60"/>
    <w:rsid w:val="00040DFB"/>
    <w:rsid w:val="00041E83"/>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9CB"/>
    <w:rsid w:val="00072E3F"/>
    <w:rsid w:val="00073DA3"/>
    <w:rsid w:val="00074F39"/>
    <w:rsid w:val="0007541A"/>
    <w:rsid w:val="00075E04"/>
    <w:rsid w:val="00076035"/>
    <w:rsid w:val="00076F94"/>
    <w:rsid w:val="00077EFD"/>
    <w:rsid w:val="00080A92"/>
    <w:rsid w:val="000815B8"/>
    <w:rsid w:val="00081F9F"/>
    <w:rsid w:val="000825DC"/>
    <w:rsid w:val="00083A3F"/>
    <w:rsid w:val="00083AA0"/>
    <w:rsid w:val="00084101"/>
    <w:rsid w:val="00084E20"/>
    <w:rsid w:val="00085062"/>
    <w:rsid w:val="000850C5"/>
    <w:rsid w:val="000858DB"/>
    <w:rsid w:val="00085B9F"/>
    <w:rsid w:val="000863C7"/>
    <w:rsid w:val="00087BDE"/>
    <w:rsid w:val="00087C28"/>
    <w:rsid w:val="000918DE"/>
    <w:rsid w:val="000923D5"/>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FA2"/>
    <w:rsid w:val="000C3557"/>
    <w:rsid w:val="000C4073"/>
    <w:rsid w:val="000C4870"/>
    <w:rsid w:val="000C5232"/>
    <w:rsid w:val="000C5F53"/>
    <w:rsid w:val="000C6598"/>
    <w:rsid w:val="000C7B6F"/>
    <w:rsid w:val="000D0030"/>
    <w:rsid w:val="000D0F90"/>
    <w:rsid w:val="000D11DF"/>
    <w:rsid w:val="000D1334"/>
    <w:rsid w:val="000D194C"/>
    <w:rsid w:val="000D1BAB"/>
    <w:rsid w:val="000D1F2F"/>
    <w:rsid w:val="000D22B0"/>
    <w:rsid w:val="000D45E7"/>
    <w:rsid w:val="000D49E8"/>
    <w:rsid w:val="000D4C06"/>
    <w:rsid w:val="000D4DB1"/>
    <w:rsid w:val="000D53FA"/>
    <w:rsid w:val="000D5A61"/>
    <w:rsid w:val="000D63A5"/>
    <w:rsid w:val="000D6B3F"/>
    <w:rsid w:val="000D6F21"/>
    <w:rsid w:val="000D7911"/>
    <w:rsid w:val="000D7DE0"/>
    <w:rsid w:val="000E0A75"/>
    <w:rsid w:val="000E0E0D"/>
    <w:rsid w:val="000E1E71"/>
    <w:rsid w:val="000E2319"/>
    <w:rsid w:val="000E2999"/>
    <w:rsid w:val="000E3C50"/>
    <w:rsid w:val="000E3C71"/>
    <w:rsid w:val="000E3E4E"/>
    <w:rsid w:val="000E4521"/>
    <w:rsid w:val="000E57FF"/>
    <w:rsid w:val="000E5B73"/>
    <w:rsid w:val="000E67A9"/>
    <w:rsid w:val="000E7865"/>
    <w:rsid w:val="000F169D"/>
    <w:rsid w:val="000F19ED"/>
    <w:rsid w:val="000F1F06"/>
    <w:rsid w:val="000F2647"/>
    <w:rsid w:val="000F2656"/>
    <w:rsid w:val="000F287F"/>
    <w:rsid w:val="000F2CA4"/>
    <w:rsid w:val="000F3E19"/>
    <w:rsid w:val="000F4598"/>
    <w:rsid w:val="000F569C"/>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327"/>
    <w:rsid w:val="001056CA"/>
    <w:rsid w:val="00105AF9"/>
    <w:rsid w:val="001115A8"/>
    <w:rsid w:val="001125AF"/>
    <w:rsid w:val="001126F4"/>
    <w:rsid w:val="00112C5D"/>
    <w:rsid w:val="00112DE1"/>
    <w:rsid w:val="001132A8"/>
    <w:rsid w:val="00113875"/>
    <w:rsid w:val="001138A8"/>
    <w:rsid w:val="00113DA3"/>
    <w:rsid w:val="00114FAB"/>
    <w:rsid w:val="00114FE3"/>
    <w:rsid w:val="001151F8"/>
    <w:rsid w:val="00115CC5"/>
    <w:rsid w:val="00116A6E"/>
    <w:rsid w:val="00116EF2"/>
    <w:rsid w:val="00117E18"/>
    <w:rsid w:val="001207A2"/>
    <w:rsid w:val="0012101E"/>
    <w:rsid w:val="00121193"/>
    <w:rsid w:val="00121D88"/>
    <w:rsid w:val="0012292E"/>
    <w:rsid w:val="00122CC0"/>
    <w:rsid w:val="00122DC3"/>
    <w:rsid w:val="00125366"/>
    <w:rsid w:val="0012598B"/>
    <w:rsid w:val="00126681"/>
    <w:rsid w:val="001269F1"/>
    <w:rsid w:val="001274C0"/>
    <w:rsid w:val="00130702"/>
    <w:rsid w:val="001308C8"/>
    <w:rsid w:val="00130DBF"/>
    <w:rsid w:val="00130E22"/>
    <w:rsid w:val="00131250"/>
    <w:rsid w:val="001314A3"/>
    <w:rsid w:val="001319E4"/>
    <w:rsid w:val="00131EB9"/>
    <w:rsid w:val="00132F9E"/>
    <w:rsid w:val="001337E6"/>
    <w:rsid w:val="00133D75"/>
    <w:rsid w:val="001341ED"/>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508"/>
    <w:rsid w:val="00144CE6"/>
    <w:rsid w:val="001451D1"/>
    <w:rsid w:val="00145CBE"/>
    <w:rsid w:val="00145D43"/>
    <w:rsid w:val="00146326"/>
    <w:rsid w:val="00146573"/>
    <w:rsid w:val="0015125C"/>
    <w:rsid w:val="001517C7"/>
    <w:rsid w:val="001526AD"/>
    <w:rsid w:val="00153541"/>
    <w:rsid w:val="00153804"/>
    <w:rsid w:val="00153AC5"/>
    <w:rsid w:val="00153E49"/>
    <w:rsid w:val="00154118"/>
    <w:rsid w:val="00154A11"/>
    <w:rsid w:val="00154A6C"/>
    <w:rsid w:val="001554A6"/>
    <w:rsid w:val="00155753"/>
    <w:rsid w:val="001610A7"/>
    <w:rsid w:val="001613DF"/>
    <w:rsid w:val="001643FA"/>
    <w:rsid w:val="00164518"/>
    <w:rsid w:val="001645F4"/>
    <w:rsid w:val="00164A49"/>
    <w:rsid w:val="00164AC3"/>
    <w:rsid w:val="00165483"/>
    <w:rsid w:val="00165DA8"/>
    <w:rsid w:val="0016606A"/>
    <w:rsid w:val="00166214"/>
    <w:rsid w:val="00166432"/>
    <w:rsid w:val="001664AF"/>
    <w:rsid w:val="001671E7"/>
    <w:rsid w:val="001672C5"/>
    <w:rsid w:val="00167BAA"/>
    <w:rsid w:val="0017049E"/>
    <w:rsid w:val="00170813"/>
    <w:rsid w:val="00170ABE"/>
    <w:rsid w:val="001710A2"/>
    <w:rsid w:val="00171339"/>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87636"/>
    <w:rsid w:val="001911B4"/>
    <w:rsid w:val="00191516"/>
    <w:rsid w:val="00191B7B"/>
    <w:rsid w:val="00191BCD"/>
    <w:rsid w:val="00192B47"/>
    <w:rsid w:val="00192C46"/>
    <w:rsid w:val="0019341E"/>
    <w:rsid w:val="00193454"/>
    <w:rsid w:val="00193D49"/>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D0C0C"/>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1970"/>
    <w:rsid w:val="001E3527"/>
    <w:rsid w:val="001E41F3"/>
    <w:rsid w:val="001E5E0B"/>
    <w:rsid w:val="001E69C5"/>
    <w:rsid w:val="001E6BE8"/>
    <w:rsid w:val="001E6F15"/>
    <w:rsid w:val="001E71FA"/>
    <w:rsid w:val="001F02BB"/>
    <w:rsid w:val="001F05B3"/>
    <w:rsid w:val="001F05E0"/>
    <w:rsid w:val="001F0F24"/>
    <w:rsid w:val="001F1DC8"/>
    <w:rsid w:val="001F20F7"/>
    <w:rsid w:val="001F24BD"/>
    <w:rsid w:val="001F2900"/>
    <w:rsid w:val="001F2DAB"/>
    <w:rsid w:val="001F2F3B"/>
    <w:rsid w:val="001F4799"/>
    <w:rsid w:val="001F4B52"/>
    <w:rsid w:val="001F52C3"/>
    <w:rsid w:val="001F5CEB"/>
    <w:rsid w:val="001F61E1"/>
    <w:rsid w:val="001F68FA"/>
    <w:rsid w:val="001F6ADC"/>
    <w:rsid w:val="002003EE"/>
    <w:rsid w:val="00200410"/>
    <w:rsid w:val="00200D57"/>
    <w:rsid w:val="00200E19"/>
    <w:rsid w:val="00200FF6"/>
    <w:rsid w:val="0020172E"/>
    <w:rsid w:val="0020187B"/>
    <w:rsid w:val="002023F0"/>
    <w:rsid w:val="00202A21"/>
    <w:rsid w:val="00202B57"/>
    <w:rsid w:val="00202BB6"/>
    <w:rsid w:val="0020309E"/>
    <w:rsid w:val="00203446"/>
    <w:rsid w:val="00203B06"/>
    <w:rsid w:val="00204E57"/>
    <w:rsid w:val="00205146"/>
    <w:rsid w:val="0020533E"/>
    <w:rsid w:val="00205417"/>
    <w:rsid w:val="0020574E"/>
    <w:rsid w:val="00205CF3"/>
    <w:rsid w:val="00205E08"/>
    <w:rsid w:val="00206057"/>
    <w:rsid w:val="00206ACD"/>
    <w:rsid w:val="00206F76"/>
    <w:rsid w:val="00206F7B"/>
    <w:rsid w:val="00207076"/>
    <w:rsid w:val="00207BEF"/>
    <w:rsid w:val="00210244"/>
    <w:rsid w:val="00210F4F"/>
    <w:rsid w:val="00210FDC"/>
    <w:rsid w:val="002110DC"/>
    <w:rsid w:val="002114B6"/>
    <w:rsid w:val="002119F3"/>
    <w:rsid w:val="00211C5A"/>
    <w:rsid w:val="00212B36"/>
    <w:rsid w:val="00213503"/>
    <w:rsid w:val="00213EA9"/>
    <w:rsid w:val="0021501D"/>
    <w:rsid w:val="002156FC"/>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A1B"/>
    <w:rsid w:val="00223B11"/>
    <w:rsid w:val="00225F04"/>
    <w:rsid w:val="0022788F"/>
    <w:rsid w:val="00227F9C"/>
    <w:rsid w:val="002311F2"/>
    <w:rsid w:val="00231CFB"/>
    <w:rsid w:val="00232834"/>
    <w:rsid w:val="00232C37"/>
    <w:rsid w:val="002356C8"/>
    <w:rsid w:val="00235D6D"/>
    <w:rsid w:val="002376D0"/>
    <w:rsid w:val="00241961"/>
    <w:rsid w:val="00242598"/>
    <w:rsid w:val="00242EB3"/>
    <w:rsid w:val="00243145"/>
    <w:rsid w:val="002431EA"/>
    <w:rsid w:val="00243394"/>
    <w:rsid w:val="00243755"/>
    <w:rsid w:val="00243D38"/>
    <w:rsid w:val="00244F2A"/>
    <w:rsid w:val="00245066"/>
    <w:rsid w:val="002456D2"/>
    <w:rsid w:val="00245D01"/>
    <w:rsid w:val="00247653"/>
    <w:rsid w:val="0024775B"/>
    <w:rsid w:val="00247AAB"/>
    <w:rsid w:val="00247D08"/>
    <w:rsid w:val="002523D3"/>
    <w:rsid w:val="00253682"/>
    <w:rsid w:val="00253E87"/>
    <w:rsid w:val="00253F83"/>
    <w:rsid w:val="0025554B"/>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0C4A"/>
    <w:rsid w:val="00271298"/>
    <w:rsid w:val="0027229B"/>
    <w:rsid w:val="00273288"/>
    <w:rsid w:val="00274751"/>
    <w:rsid w:val="00275109"/>
    <w:rsid w:val="00275D12"/>
    <w:rsid w:val="00275EDA"/>
    <w:rsid w:val="00275EFC"/>
    <w:rsid w:val="00275F52"/>
    <w:rsid w:val="00276181"/>
    <w:rsid w:val="00277B44"/>
    <w:rsid w:val="00280AA1"/>
    <w:rsid w:val="00281CD8"/>
    <w:rsid w:val="00281D97"/>
    <w:rsid w:val="00282919"/>
    <w:rsid w:val="00283073"/>
    <w:rsid w:val="0028349E"/>
    <w:rsid w:val="0028372F"/>
    <w:rsid w:val="00283DDE"/>
    <w:rsid w:val="00283E36"/>
    <w:rsid w:val="00284F7B"/>
    <w:rsid w:val="002860C4"/>
    <w:rsid w:val="00290608"/>
    <w:rsid w:val="00291043"/>
    <w:rsid w:val="00291AC4"/>
    <w:rsid w:val="002925F7"/>
    <w:rsid w:val="00292B5B"/>
    <w:rsid w:val="002936BC"/>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A0057"/>
    <w:rsid w:val="002A10DA"/>
    <w:rsid w:val="002A12FB"/>
    <w:rsid w:val="002A192B"/>
    <w:rsid w:val="002A221E"/>
    <w:rsid w:val="002A2C18"/>
    <w:rsid w:val="002A2C1F"/>
    <w:rsid w:val="002A45BA"/>
    <w:rsid w:val="002A4BB7"/>
    <w:rsid w:val="002A4D8B"/>
    <w:rsid w:val="002A5A6B"/>
    <w:rsid w:val="002A622E"/>
    <w:rsid w:val="002A6B19"/>
    <w:rsid w:val="002A6D98"/>
    <w:rsid w:val="002A7849"/>
    <w:rsid w:val="002A7D18"/>
    <w:rsid w:val="002B0C57"/>
    <w:rsid w:val="002B0E84"/>
    <w:rsid w:val="002B0EB5"/>
    <w:rsid w:val="002B12F7"/>
    <w:rsid w:val="002B2847"/>
    <w:rsid w:val="002B314A"/>
    <w:rsid w:val="002B3685"/>
    <w:rsid w:val="002B37A3"/>
    <w:rsid w:val="002B3E63"/>
    <w:rsid w:val="002B422D"/>
    <w:rsid w:val="002B4334"/>
    <w:rsid w:val="002B4CF1"/>
    <w:rsid w:val="002B4E0F"/>
    <w:rsid w:val="002B5741"/>
    <w:rsid w:val="002B5BEE"/>
    <w:rsid w:val="002B654C"/>
    <w:rsid w:val="002B7860"/>
    <w:rsid w:val="002B7C43"/>
    <w:rsid w:val="002B7CEE"/>
    <w:rsid w:val="002B7D55"/>
    <w:rsid w:val="002C1706"/>
    <w:rsid w:val="002C1CF3"/>
    <w:rsid w:val="002C2398"/>
    <w:rsid w:val="002C258D"/>
    <w:rsid w:val="002C351A"/>
    <w:rsid w:val="002C3B4B"/>
    <w:rsid w:val="002C4C0E"/>
    <w:rsid w:val="002C4CCC"/>
    <w:rsid w:val="002C4F9D"/>
    <w:rsid w:val="002C5024"/>
    <w:rsid w:val="002C50C6"/>
    <w:rsid w:val="002C5663"/>
    <w:rsid w:val="002C5E85"/>
    <w:rsid w:val="002D00E5"/>
    <w:rsid w:val="002D191A"/>
    <w:rsid w:val="002D1FEF"/>
    <w:rsid w:val="002D231B"/>
    <w:rsid w:val="002D3E0E"/>
    <w:rsid w:val="002D3F64"/>
    <w:rsid w:val="002D435E"/>
    <w:rsid w:val="002D447B"/>
    <w:rsid w:val="002D460A"/>
    <w:rsid w:val="002D502E"/>
    <w:rsid w:val="002D5098"/>
    <w:rsid w:val="002D63FF"/>
    <w:rsid w:val="002D702A"/>
    <w:rsid w:val="002D73ED"/>
    <w:rsid w:val="002D75CB"/>
    <w:rsid w:val="002E0F49"/>
    <w:rsid w:val="002E1E43"/>
    <w:rsid w:val="002E1EE8"/>
    <w:rsid w:val="002E320F"/>
    <w:rsid w:val="002E3947"/>
    <w:rsid w:val="002E3B7C"/>
    <w:rsid w:val="002E41A7"/>
    <w:rsid w:val="002E4205"/>
    <w:rsid w:val="002E59A4"/>
    <w:rsid w:val="002E5F4D"/>
    <w:rsid w:val="002E67F0"/>
    <w:rsid w:val="002E7C6B"/>
    <w:rsid w:val="002F088E"/>
    <w:rsid w:val="002F0AA0"/>
    <w:rsid w:val="002F1A33"/>
    <w:rsid w:val="002F228E"/>
    <w:rsid w:val="002F24CE"/>
    <w:rsid w:val="002F30BE"/>
    <w:rsid w:val="002F32B2"/>
    <w:rsid w:val="002F340F"/>
    <w:rsid w:val="002F345A"/>
    <w:rsid w:val="002F404D"/>
    <w:rsid w:val="002F472A"/>
    <w:rsid w:val="002F4F62"/>
    <w:rsid w:val="002F5AF8"/>
    <w:rsid w:val="002F6753"/>
    <w:rsid w:val="002F6A69"/>
    <w:rsid w:val="002F6C4F"/>
    <w:rsid w:val="002F6DA9"/>
    <w:rsid w:val="002F7AAA"/>
    <w:rsid w:val="002F7D86"/>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29B3"/>
    <w:rsid w:val="00343C53"/>
    <w:rsid w:val="0034520A"/>
    <w:rsid w:val="0034523B"/>
    <w:rsid w:val="003466AD"/>
    <w:rsid w:val="00347054"/>
    <w:rsid w:val="00347873"/>
    <w:rsid w:val="00347EB2"/>
    <w:rsid w:val="00350F38"/>
    <w:rsid w:val="0035274B"/>
    <w:rsid w:val="003527CF"/>
    <w:rsid w:val="00352C28"/>
    <w:rsid w:val="003536C1"/>
    <w:rsid w:val="00355395"/>
    <w:rsid w:val="00356088"/>
    <w:rsid w:val="0035635D"/>
    <w:rsid w:val="003563DC"/>
    <w:rsid w:val="00356899"/>
    <w:rsid w:val="00356BA0"/>
    <w:rsid w:val="0035760F"/>
    <w:rsid w:val="00360CD0"/>
    <w:rsid w:val="00362568"/>
    <w:rsid w:val="003625A7"/>
    <w:rsid w:val="00362738"/>
    <w:rsid w:val="00363F28"/>
    <w:rsid w:val="00364262"/>
    <w:rsid w:val="003645D7"/>
    <w:rsid w:val="0036497A"/>
    <w:rsid w:val="00364F60"/>
    <w:rsid w:val="00365D28"/>
    <w:rsid w:val="003660EF"/>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5D6"/>
    <w:rsid w:val="00381B4C"/>
    <w:rsid w:val="00383123"/>
    <w:rsid w:val="00383682"/>
    <w:rsid w:val="00383DA1"/>
    <w:rsid w:val="00383DBB"/>
    <w:rsid w:val="00383FDA"/>
    <w:rsid w:val="00384511"/>
    <w:rsid w:val="00385BF6"/>
    <w:rsid w:val="0038687C"/>
    <w:rsid w:val="00386A4B"/>
    <w:rsid w:val="00386B83"/>
    <w:rsid w:val="00387315"/>
    <w:rsid w:val="003905F3"/>
    <w:rsid w:val="00391343"/>
    <w:rsid w:val="003917CB"/>
    <w:rsid w:val="003926AA"/>
    <w:rsid w:val="003945FD"/>
    <w:rsid w:val="00396C61"/>
    <w:rsid w:val="003A004F"/>
    <w:rsid w:val="003A1146"/>
    <w:rsid w:val="003A1C0C"/>
    <w:rsid w:val="003A1CE2"/>
    <w:rsid w:val="003A1D35"/>
    <w:rsid w:val="003A2642"/>
    <w:rsid w:val="003A30C5"/>
    <w:rsid w:val="003A4085"/>
    <w:rsid w:val="003A4A87"/>
    <w:rsid w:val="003A4C43"/>
    <w:rsid w:val="003A4D73"/>
    <w:rsid w:val="003A4ECC"/>
    <w:rsid w:val="003A4F1C"/>
    <w:rsid w:val="003A5098"/>
    <w:rsid w:val="003B02AC"/>
    <w:rsid w:val="003B06ED"/>
    <w:rsid w:val="003B07C4"/>
    <w:rsid w:val="003B159F"/>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9C2"/>
    <w:rsid w:val="003C7BB8"/>
    <w:rsid w:val="003C7D32"/>
    <w:rsid w:val="003D0488"/>
    <w:rsid w:val="003D063A"/>
    <w:rsid w:val="003D0759"/>
    <w:rsid w:val="003D103F"/>
    <w:rsid w:val="003D28DD"/>
    <w:rsid w:val="003D2EE8"/>
    <w:rsid w:val="003D2F71"/>
    <w:rsid w:val="003D3570"/>
    <w:rsid w:val="003D36E6"/>
    <w:rsid w:val="003D54FA"/>
    <w:rsid w:val="003D5B65"/>
    <w:rsid w:val="003D6541"/>
    <w:rsid w:val="003D65EB"/>
    <w:rsid w:val="003D66EB"/>
    <w:rsid w:val="003D6838"/>
    <w:rsid w:val="003D716B"/>
    <w:rsid w:val="003E0222"/>
    <w:rsid w:val="003E0E5A"/>
    <w:rsid w:val="003E149A"/>
    <w:rsid w:val="003E1A36"/>
    <w:rsid w:val="003E1AF7"/>
    <w:rsid w:val="003E22F9"/>
    <w:rsid w:val="003E307E"/>
    <w:rsid w:val="003E316D"/>
    <w:rsid w:val="003E34C7"/>
    <w:rsid w:val="003E3DD4"/>
    <w:rsid w:val="003E5676"/>
    <w:rsid w:val="003E5D3B"/>
    <w:rsid w:val="003E705F"/>
    <w:rsid w:val="003E7A13"/>
    <w:rsid w:val="003F042C"/>
    <w:rsid w:val="003F06FD"/>
    <w:rsid w:val="003F0BB2"/>
    <w:rsid w:val="003F1537"/>
    <w:rsid w:val="003F1645"/>
    <w:rsid w:val="003F18E2"/>
    <w:rsid w:val="003F2400"/>
    <w:rsid w:val="003F31F2"/>
    <w:rsid w:val="003F3B11"/>
    <w:rsid w:val="003F4D99"/>
    <w:rsid w:val="003F62C6"/>
    <w:rsid w:val="003F72A3"/>
    <w:rsid w:val="003F741D"/>
    <w:rsid w:val="0040016B"/>
    <w:rsid w:val="004011D8"/>
    <w:rsid w:val="0040163E"/>
    <w:rsid w:val="00401E2D"/>
    <w:rsid w:val="004037E8"/>
    <w:rsid w:val="004040A8"/>
    <w:rsid w:val="004041C4"/>
    <w:rsid w:val="004054CD"/>
    <w:rsid w:val="004109D2"/>
    <w:rsid w:val="00410BE5"/>
    <w:rsid w:val="00410C28"/>
    <w:rsid w:val="00410D44"/>
    <w:rsid w:val="00411BE0"/>
    <w:rsid w:val="00411CE0"/>
    <w:rsid w:val="004120C1"/>
    <w:rsid w:val="0041219E"/>
    <w:rsid w:val="00412DDE"/>
    <w:rsid w:val="004134B3"/>
    <w:rsid w:val="00413F7E"/>
    <w:rsid w:val="00413FBC"/>
    <w:rsid w:val="00415694"/>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24F"/>
    <w:rsid w:val="00434B49"/>
    <w:rsid w:val="00434B77"/>
    <w:rsid w:val="0043544E"/>
    <w:rsid w:val="00436371"/>
    <w:rsid w:val="00436A9F"/>
    <w:rsid w:val="004371BA"/>
    <w:rsid w:val="00437331"/>
    <w:rsid w:val="0044026A"/>
    <w:rsid w:val="004406DB"/>
    <w:rsid w:val="0044198C"/>
    <w:rsid w:val="00441EC5"/>
    <w:rsid w:val="0044204E"/>
    <w:rsid w:val="00442D34"/>
    <w:rsid w:val="0044306F"/>
    <w:rsid w:val="00443150"/>
    <w:rsid w:val="00444678"/>
    <w:rsid w:val="0044478E"/>
    <w:rsid w:val="00444831"/>
    <w:rsid w:val="00444983"/>
    <w:rsid w:val="004453FF"/>
    <w:rsid w:val="0044550D"/>
    <w:rsid w:val="0044669D"/>
    <w:rsid w:val="004500FE"/>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619"/>
    <w:rsid w:val="00464520"/>
    <w:rsid w:val="00464F27"/>
    <w:rsid w:val="004664A1"/>
    <w:rsid w:val="00466F11"/>
    <w:rsid w:val="00467FA8"/>
    <w:rsid w:val="00470D55"/>
    <w:rsid w:val="00470DC9"/>
    <w:rsid w:val="00471092"/>
    <w:rsid w:val="00471B88"/>
    <w:rsid w:val="00471C7C"/>
    <w:rsid w:val="00471FC2"/>
    <w:rsid w:val="004725B8"/>
    <w:rsid w:val="0047268C"/>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73C"/>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97D53"/>
    <w:rsid w:val="004A06F0"/>
    <w:rsid w:val="004A06FA"/>
    <w:rsid w:val="004A1196"/>
    <w:rsid w:val="004A1958"/>
    <w:rsid w:val="004A2BD6"/>
    <w:rsid w:val="004A398A"/>
    <w:rsid w:val="004A461B"/>
    <w:rsid w:val="004A4B8D"/>
    <w:rsid w:val="004A7485"/>
    <w:rsid w:val="004B0AB6"/>
    <w:rsid w:val="004B0EEF"/>
    <w:rsid w:val="004B11E1"/>
    <w:rsid w:val="004B1C94"/>
    <w:rsid w:val="004B1EC1"/>
    <w:rsid w:val="004B2CE4"/>
    <w:rsid w:val="004B31E0"/>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4E81"/>
    <w:rsid w:val="004C5188"/>
    <w:rsid w:val="004C6218"/>
    <w:rsid w:val="004C6A5B"/>
    <w:rsid w:val="004C6C6E"/>
    <w:rsid w:val="004C6CA9"/>
    <w:rsid w:val="004D0F63"/>
    <w:rsid w:val="004D0FE6"/>
    <w:rsid w:val="004D1AD3"/>
    <w:rsid w:val="004D218B"/>
    <w:rsid w:val="004D2A8A"/>
    <w:rsid w:val="004D2DDB"/>
    <w:rsid w:val="004D4CFF"/>
    <w:rsid w:val="004D5018"/>
    <w:rsid w:val="004D50F4"/>
    <w:rsid w:val="004D594E"/>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1436"/>
    <w:rsid w:val="004F191F"/>
    <w:rsid w:val="004F195B"/>
    <w:rsid w:val="004F1A59"/>
    <w:rsid w:val="004F1F01"/>
    <w:rsid w:val="004F3748"/>
    <w:rsid w:val="004F4AAA"/>
    <w:rsid w:val="004F53C7"/>
    <w:rsid w:val="004F5851"/>
    <w:rsid w:val="004F61F5"/>
    <w:rsid w:val="004F762E"/>
    <w:rsid w:val="00500308"/>
    <w:rsid w:val="005017DA"/>
    <w:rsid w:val="00502095"/>
    <w:rsid w:val="005020BE"/>
    <w:rsid w:val="00503D14"/>
    <w:rsid w:val="005047AF"/>
    <w:rsid w:val="00504CAE"/>
    <w:rsid w:val="00504FEB"/>
    <w:rsid w:val="00505999"/>
    <w:rsid w:val="00506C4B"/>
    <w:rsid w:val="0050749F"/>
    <w:rsid w:val="005076BB"/>
    <w:rsid w:val="00507A5C"/>
    <w:rsid w:val="005105B3"/>
    <w:rsid w:val="00510914"/>
    <w:rsid w:val="005118F8"/>
    <w:rsid w:val="00512179"/>
    <w:rsid w:val="0051230D"/>
    <w:rsid w:val="0051255E"/>
    <w:rsid w:val="00513120"/>
    <w:rsid w:val="00513D2C"/>
    <w:rsid w:val="0051454F"/>
    <w:rsid w:val="005146C3"/>
    <w:rsid w:val="00514756"/>
    <w:rsid w:val="00514D73"/>
    <w:rsid w:val="00514DD3"/>
    <w:rsid w:val="00514E5C"/>
    <w:rsid w:val="00515562"/>
    <w:rsid w:val="005155D6"/>
    <w:rsid w:val="0051580D"/>
    <w:rsid w:val="0051681B"/>
    <w:rsid w:val="005204C1"/>
    <w:rsid w:val="0052120D"/>
    <w:rsid w:val="0052122E"/>
    <w:rsid w:val="00521A50"/>
    <w:rsid w:val="00524EF3"/>
    <w:rsid w:val="0052608E"/>
    <w:rsid w:val="00526C21"/>
    <w:rsid w:val="00527E8D"/>
    <w:rsid w:val="005305EA"/>
    <w:rsid w:val="00530F77"/>
    <w:rsid w:val="00532019"/>
    <w:rsid w:val="00532082"/>
    <w:rsid w:val="00533765"/>
    <w:rsid w:val="00534436"/>
    <w:rsid w:val="00534A0D"/>
    <w:rsid w:val="00534FAF"/>
    <w:rsid w:val="005353F0"/>
    <w:rsid w:val="00535498"/>
    <w:rsid w:val="00535DB0"/>
    <w:rsid w:val="005365AB"/>
    <w:rsid w:val="005370B3"/>
    <w:rsid w:val="005373CC"/>
    <w:rsid w:val="00537906"/>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7C9E"/>
    <w:rsid w:val="00550C81"/>
    <w:rsid w:val="00550C9D"/>
    <w:rsid w:val="0055128E"/>
    <w:rsid w:val="0055142B"/>
    <w:rsid w:val="005517F3"/>
    <w:rsid w:val="00551863"/>
    <w:rsid w:val="0055344D"/>
    <w:rsid w:val="00554698"/>
    <w:rsid w:val="0055478F"/>
    <w:rsid w:val="0055506E"/>
    <w:rsid w:val="005552C0"/>
    <w:rsid w:val="005560FE"/>
    <w:rsid w:val="005568E9"/>
    <w:rsid w:val="005569B1"/>
    <w:rsid w:val="00556E5D"/>
    <w:rsid w:val="00557919"/>
    <w:rsid w:val="00557A7D"/>
    <w:rsid w:val="00560151"/>
    <w:rsid w:val="00560801"/>
    <w:rsid w:val="00561467"/>
    <w:rsid w:val="00561870"/>
    <w:rsid w:val="005620D7"/>
    <w:rsid w:val="00562843"/>
    <w:rsid w:val="005634BD"/>
    <w:rsid w:val="00563D58"/>
    <w:rsid w:val="00565333"/>
    <w:rsid w:val="005659E7"/>
    <w:rsid w:val="00565D55"/>
    <w:rsid w:val="00565D72"/>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BF"/>
    <w:rsid w:val="005842EC"/>
    <w:rsid w:val="00584A96"/>
    <w:rsid w:val="00585171"/>
    <w:rsid w:val="00586B4A"/>
    <w:rsid w:val="00587BCE"/>
    <w:rsid w:val="00587C38"/>
    <w:rsid w:val="0059241F"/>
    <w:rsid w:val="00592B27"/>
    <w:rsid w:val="00592D74"/>
    <w:rsid w:val="00593222"/>
    <w:rsid w:val="005950FA"/>
    <w:rsid w:val="00596977"/>
    <w:rsid w:val="0059697F"/>
    <w:rsid w:val="005A01FB"/>
    <w:rsid w:val="005A02B9"/>
    <w:rsid w:val="005A06E0"/>
    <w:rsid w:val="005A0A5C"/>
    <w:rsid w:val="005A0BA9"/>
    <w:rsid w:val="005A1A4A"/>
    <w:rsid w:val="005A215F"/>
    <w:rsid w:val="005A24E5"/>
    <w:rsid w:val="005A3574"/>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83F"/>
    <w:rsid w:val="005B4372"/>
    <w:rsid w:val="005B4917"/>
    <w:rsid w:val="005B5717"/>
    <w:rsid w:val="005B5FC2"/>
    <w:rsid w:val="005B70B1"/>
    <w:rsid w:val="005B74DE"/>
    <w:rsid w:val="005B782B"/>
    <w:rsid w:val="005C106F"/>
    <w:rsid w:val="005C1535"/>
    <w:rsid w:val="005C20FC"/>
    <w:rsid w:val="005C2DCD"/>
    <w:rsid w:val="005C37DA"/>
    <w:rsid w:val="005C37F3"/>
    <w:rsid w:val="005C39D2"/>
    <w:rsid w:val="005C5465"/>
    <w:rsid w:val="005C5A4C"/>
    <w:rsid w:val="005C66C3"/>
    <w:rsid w:val="005C6DA4"/>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53B3"/>
    <w:rsid w:val="005E57B7"/>
    <w:rsid w:val="005E5A4C"/>
    <w:rsid w:val="005E68D3"/>
    <w:rsid w:val="005E6F86"/>
    <w:rsid w:val="005E72EE"/>
    <w:rsid w:val="005E7440"/>
    <w:rsid w:val="005E75F4"/>
    <w:rsid w:val="005F01AF"/>
    <w:rsid w:val="005F09C6"/>
    <w:rsid w:val="005F1638"/>
    <w:rsid w:val="005F1831"/>
    <w:rsid w:val="005F19AE"/>
    <w:rsid w:val="005F1C47"/>
    <w:rsid w:val="005F34DB"/>
    <w:rsid w:val="005F3A0F"/>
    <w:rsid w:val="005F48B1"/>
    <w:rsid w:val="005F509F"/>
    <w:rsid w:val="005F60A7"/>
    <w:rsid w:val="005F6A73"/>
    <w:rsid w:val="005F758B"/>
    <w:rsid w:val="005F7827"/>
    <w:rsid w:val="005F7D2A"/>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3AFE"/>
    <w:rsid w:val="00614117"/>
    <w:rsid w:val="00614F7D"/>
    <w:rsid w:val="0061501D"/>
    <w:rsid w:val="0061521B"/>
    <w:rsid w:val="00615980"/>
    <w:rsid w:val="00615F57"/>
    <w:rsid w:val="00616605"/>
    <w:rsid w:val="00616C66"/>
    <w:rsid w:val="00616CAC"/>
    <w:rsid w:val="00616CBA"/>
    <w:rsid w:val="00616E51"/>
    <w:rsid w:val="00617384"/>
    <w:rsid w:val="00617643"/>
    <w:rsid w:val="00621188"/>
    <w:rsid w:val="00623F19"/>
    <w:rsid w:val="006257ED"/>
    <w:rsid w:val="00627128"/>
    <w:rsid w:val="006278B8"/>
    <w:rsid w:val="00627F33"/>
    <w:rsid w:val="00630479"/>
    <w:rsid w:val="00631943"/>
    <w:rsid w:val="0063282F"/>
    <w:rsid w:val="006336F2"/>
    <w:rsid w:val="0063436F"/>
    <w:rsid w:val="0063439C"/>
    <w:rsid w:val="00635038"/>
    <w:rsid w:val="00635815"/>
    <w:rsid w:val="00635C5D"/>
    <w:rsid w:val="0063649F"/>
    <w:rsid w:val="00636F27"/>
    <w:rsid w:val="0063794B"/>
    <w:rsid w:val="00637BB3"/>
    <w:rsid w:val="00637D3F"/>
    <w:rsid w:val="00640234"/>
    <w:rsid w:val="00640C01"/>
    <w:rsid w:val="0064151D"/>
    <w:rsid w:val="0064251E"/>
    <w:rsid w:val="0064384A"/>
    <w:rsid w:val="0064472F"/>
    <w:rsid w:val="00645485"/>
    <w:rsid w:val="00645A36"/>
    <w:rsid w:val="0064607F"/>
    <w:rsid w:val="006464D9"/>
    <w:rsid w:val="0064673C"/>
    <w:rsid w:val="00646DAC"/>
    <w:rsid w:val="00647125"/>
    <w:rsid w:val="006479E9"/>
    <w:rsid w:val="006500FF"/>
    <w:rsid w:val="00650AEF"/>
    <w:rsid w:val="006512A1"/>
    <w:rsid w:val="00651523"/>
    <w:rsid w:val="00651837"/>
    <w:rsid w:val="00651892"/>
    <w:rsid w:val="00651A4B"/>
    <w:rsid w:val="00651B8F"/>
    <w:rsid w:val="00652555"/>
    <w:rsid w:val="00652581"/>
    <w:rsid w:val="006530BC"/>
    <w:rsid w:val="006535C9"/>
    <w:rsid w:val="00654A9B"/>
    <w:rsid w:val="00656CCB"/>
    <w:rsid w:val="0065714C"/>
    <w:rsid w:val="0065731B"/>
    <w:rsid w:val="00657C80"/>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67A"/>
    <w:rsid w:val="00671EB8"/>
    <w:rsid w:val="006738C3"/>
    <w:rsid w:val="00674233"/>
    <w:rsid w:val="00675C11"/>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1724"/>
    <w:rsid w:val="00693C24"/>
    <w:rsid w:val="006940E8"/>
    <w:rsid w:val="00694755"/>
    <w:rsid w:val="00694D79"/>
    <w:rsid w:val="00695056"/>
    <w:rsid w:val="00695237"/>
    <w:rsid w:val="00695808"/>
    <w:rsid w:val="00696791"/>
    <w:rsid w:val="00696F36"/>
    <w:rsid w:val="006A0792"/>
    <w:rsid w:val="006A1707"/>
    <w:rsid w:val="006A1F9C"/>
    <w:rsid w:val="006A2808"/>
    <w:rsid w:val="006A2819"/>
    <w:rsid w:val="006A2DAF"/>
    <w:rsid w:val="006A30A3"/>
    <w:rsid w:val="006A477D"/>
    <w:rsid w:val="006A6855"/>
    <w:rsid w:val="006A6D08"/>
    <w:rsid w:val="006B055D"/>
    <w:rsid w:val="006B088C"/>
    <w:rsid w:val="006B1456"/>
    <w:rsid w:val="006B30C2"/>
    <w:rsid w:val="006B31EC"/>
    <w:rsid w:val="006B46FB"/>
    <w:rsid w:val="006B47B9"/>
    <w:rsid w:val="006B48A9"/>
    <w:rsid w:val="006B5703"/>
    <w:rsid w:val="006B590C"/>
    <w:rsid w:val="006B6A21"/>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C9A"/>
    <w:rsid w:val="006D01D3"/>
    <w:rsid w:val="006D19B4"/>
    <w:rsid w:val="006D1C90"/>
    <w:rsid w:val="006D270B"/>
    <w:rsid w:val="006D306E"/>
    <w:rsid w:val="006D3A6D"/>
    <w:rsid w:val="006D5730"/>
    <w:rsid w:val="006D5ECD"/>
    <w:rsid w:val="006D633E"/>
    <w:rsid w:val="006D68EC"/>
    <w:rsid w:val="006D6BE3"/>
    <w:rsid w:val="006D70D0"/>
    <w:rsid w:val="006D7A12"/>
    <w:rsid w:val="006E0C2C"/>
    <w:rsid w:val="006E0F73"/>
    <w:rsid w:val="006E1F56"/>
    <w:rsid w:val="006E21FB"/>
    <w:rsid w:val="006E2764"/>
    <w:rsid w:val="006E3363"/>
    <w:rsid w:val="006E39ED"/>
    <w:rsid w:val="006E3F87"/>
    <w:rsid w:val="006E5328"/>
    <w:rsid w:val="006E599A"/>
    <w:rsid w:val="006E59A0"/>
    <w:rsid w:val="006E5D48"/>
    <w:rsid w:val="006E6446"/>
    <w:rsid w:val="006E64C3"/>
    <w:rsid w:val="006E65E2"/>
    <w:rsid w:val="006E6EF1"/>
    <w:rsid w:val="006E70F8"/>
    <w:rsid w:val="006E73C4"/>
    <w:rsid w:val="006E78AB"/>
    <w:rsid w:val="006E7F3B"/>
    <w:rsid w:val="006F092E"/>
    <w:rsid w:val="006F173E"/>
    <w:rsid w:val="006F2275"/>
    <w:rsid w:val="006F2BB1"/>
    <w:rsid w:val="006F4ABF"/>
    <w:rsid w:val="006F5D6C"/>
    <w:rsid w:val="006F5EBF"/>
    <w:rsid w:val="006F5F8B"/>
    <w:rsid w:val="006F6193"/>
    <w:rsid w:val="006F74F8"/>
    <w:rsid w:val="006F74F9"/>
    <w:rsid w:val="007006FC"/>
    <w:rsid w:val="00701C5B"/>
    <w:rsid w:val="00703659"/>
    <w:rsid w:val="00703E56"/>
    <w:rsid w:val="0070403C"/>
    <w:rsid w:val="0070411E"/>
    <w:rsid w:val="0070427F"/>
    <w:rsid w:val="00704C83"/>
    <w:rsid w:val="00705F58"/>
    <w:rsid w:val="0070628F"/>
    <w:rsid w:val="00706710"/>
    <w:rsid w:val="00710AB7"/>
    <w:rsid w:val="00711447"/>
    <w:rsid w:val="0071176A"/>
    <w:rsid w:val="00711BE3"/>
    <w:rsid w:val="00711CD7"/>
    <w:rsid w:val="007120AE"/>
    <w:rsid w:val="007120F4"/>
    <w:rsid w:val="007123D2"/>
    <w:rsid w:val="00712B09"/>
    <w:rsid w:val="00713A42"/>
    <w:rsid w:val="00713B03"/>
    <w:rsid w:val="00713B40"/>
    <w:rsid w:val="00714068"/>
    <w:rsid w:val="00714296"/>
    <w:rsid w:val="00714355"/>
    <w:rsid w:val="007151CB"/>
    <w:rsid w:val="00715F3C"/>
    <w:rsid w:val="00715F69"/>
    <w:rsid w:val="007165A0"/>
    <w:rsid w:val="0071673F"/>
    <w:rsid w:val="0071768C"/>
    <w:rsid w:val="00717A21"/>
    <w:rsid w:val="0072014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017D"/>
    <w:rsid w:val="007313DF"/>
    <w:rsid w:val="007319D5"/>
    <w:rsid w:val="007331C7"/>
    <w:rsid w:val="00733BB9"/>
    <w:rsid w:val="00734345"/>
    <w:rsid w:val="00734380"/>
    <w:rsid w:val="00734628"/>
    <w:rsid w:val="00734F5B"/>
    <w:rsid w:val="00735465"/>
    <w:rsid w:val="00735B72"/>
    <w:rsid w:val="007362B9"/>
    <w:rsid w:val="007365DD"/>
    <w:rsid w:val="00736B1F"/>
    <w:rsid w:val="00737D6B"/>
    <w:rsid w:val="00737E04"/>
    <w:rsid w:val="0074196E"/>
    <w:rsid w:val="00742A1F"/>
    <w:rsid w:val="00742FB1"/>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1F7D"/>
    <w:rsid w:val="0075264C"/>
    <w:rsid w:val="007526B0"/>
    <w:rsid w:val="007535F2"/>
    <w:rsid w:val="00753659"/>
    <w:rsid w:val="00754167"/>
    <w:rsid w:val="007547E0"/>
    <w:rsid w:val="00755C0C"/>
    <w:rsid w:val="00756FAF"/>
    <w:rsid w:val="0076004E"/>
    <w:rsid w:val="007607A4"/>
    <w:rsid w:val="00762295"/>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0AE"/>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16EE"/>
    <w:rsid w:val="007A2404"/>
    <w:rsid w:val="007A27FB"/>
    <w:rsid w:val="007A2F3E"/>
    <w:rsid w:val="007A2F5B"/>
    <w:rsid w:val="007A3211"/>
    <w:rsid w:val="007A442B"/>
    <w:rsid w:val="007A458A"/>
    <w:rsid w:val="007A4A08"/>
    <w:rsid w:val="007A4B0F"/>
    <w:rsid w:val="007A54E4"/>
    <w:rsid w:val="007A5D70"/>
    <w:rsid w:val="007A60BF"/>
    <w:rsid w:val="007A68CB"/>
    <w:rsid w:val="007A750D"/>
    <w:rsid w:val="007B08FF"/>
    <w:rsid w:val="007B0F89"/>
    <w:rsid w:val="007B2612"/>
    <w:rsid w:val="007B2B4E"/>
    <w:rsid w:val="007B2D64"/>
    <w:rsid w:val="007B512A"/>
    <w:rsid w:val="007B540F"/>
    <w:rsid w:val="007B5CB6"/>
    <w:rsid w:val="007B678A"/>
    <w:rsid w:val="007B6897"/>
    <w:rsid w:val="007B7655"/>
    <w:rsid w:val="007B7D0B"/>
    <w:rsid w:val="007B7E42"/>
    <w:rsid w:val="007B7EA1"/>
    <w:rsid w:val="007B7FC5"/>
    <w:rsid w:val="007C0CEF"/>
    <w:rsid w:val="007C1584"/>
    <w:rsid w:val="007C19CC"/>
    <w:rsid w:val="007C2097"/>
    <w:rsid w:val="007C244D"/>
    <w:rsid w:val="007C2536"/>
    <w:rsid w:val="007C6A33"/>
    <w:rsid w:val="007C6FC5"/>
    <w:rsid w:val="007C70BE"/>
    <w:rsid w:val="007C7150"/>
    <w:rsid w:val="007C7C38"/>
    <w:rsid w:val="007D0925"/>
    <w:rsid w:val="007D0BEE"/>
    <w:rsid w:val="007D1002"/>
    <w:rsid w:val="007D1118"/>
    <w:rsid w:val="007D1570"/>
    <w:rsid w:val="007D221C"/>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37"/>
    <w:rsid w:val="007E3F5D"/>
    <w:rsid w:val="007E54C4"/>
    <w:rsid w:val="007E57AF"/>
    <w:rsid w:val="007E5E40"/>
    <w:rsid w:val="007E78D5"/>
    <w:rsid w:val="007E7B60"/>
    <w:rsid w:val="007F087A"/>
    <w:rsid w:val="007F20F6"/>
    <w:rsid w:val="007F2E96"/>
    <w:rsid w:val="007F2F89"/>
    <w:rsid w:val="007F32B1"/>
    <w:rsid w:val="007F4677"/>
    <w:rsid w:val="007F4A6D"/>
    <w:rsid w:val="007F4DE4"/>
    <w:rsid w:val="007F7200"/>
    <w:rsid w:val="007F7C4C"/>
    <w:rsid w:val="007F7C71"/>
    <w:rsid w:val="00800C5B"/>
    <w:rsid w:val="00801717"/>
    <w:rsid w:val="0080290E"/>
    <w:rsid w:val="0080296D"/>
    <w:rsid w:val="008036C0"/>
    <w:rsid w:val="00803783"/>
    <w:rsid w:val="00804F83"/>
    <w:rsid w:val="00805214"/>
    <w:rsid w:val="0080593B"/>
    <w:rsid w:val="008066FB"/>
    <w:rsid w:val="0081006D"/>
    <w:rsid w:val="00810476"/>
    <w:rsid w:val="00811341"/>
    <w:rsid w:val="008114B6"/>
    <w:rsid w:val="0081152D"/>
    <w:rsid w:val="008116FD"/>
    <w:rsid w:val="0081170F"/>
    <w:rsid w:val="0081182E"/>
    <w:rsid w:val="00811971"/>
    <w:rsid w:val="00811A87"/>
    <w:rsid w:val="0081200C"/>
    <w:rsid w:val="008120CC"/>
    <w:rsid w:val="0081307E"/>
    <w:rsid w:val="008136B4"/>
    <w:rsid w:val="00814367"/>
    <w:rsid w:val="008144C3"/>
    <w:rsid w:val="00814B1D"/>
    <w:rsid w:val="00814B85"/>
    <w:rsid w:val="008150D9"/>
    <w:rsid w:val="008153BC"/>
    <w:rsid w:val="00817446"/>
    <w:rsid w:val="00820A79"/>
    <w:rsid w:val="0082193C"/>
    <w:rsid w:val="008225B3"/>
    <w:rsid w:val="00822602"/>
    <w:rsid w:val="008231B8"/>
    <w:rsid w:val="00823EC0"/>
    <w:rsid w:val="0082443E"/>
    <w:rsid w:val="00824579"/>
    <w:rsid w:val="00824F83"/>
    <w:rsid w:val="008257C6"/>
    <w:rsid w:val="008269E1"/>
    <w:rsid w:val="00826BD9"/>
    <w:rsid w:val="008279FA"/>
    <w:rsid w:val="00830210"/>
    <w:rsid w:val="0083046E"/>
    <w:rsid w:val="00830614"/>
    <w:rsid w:val="00830771"/>
    <w:rsid w:val="00830921"/>
    <w:rsid w:val="00831D41"/>
    <w:rsid w:val="00832512"/>
    <w:rsid w:val="00832699"/>
    <w:rsid w:val="00833C77"/>
    <w:rsid w:val="008342E4"/>
    <w:rsid w:val="008347B1"/>
    <w:rsid w:val="0083492C"/>
    <w:rsid w:val="00835E59"/>
    <w:rsid w:val="008368DF"/>
    <w:rsid w:val="00836B28"/>
    <w:rsid w:val="00837400"/>
    <w:rsid w:val="0084087A"/>
    <w:rsid w:val="008411FB"/>
    <w:rsid w:val="00841859"/>
    <w:rsid w:val="008419BD"/>
    <w:rsid w:val="00841C9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60B95"/>
    <w:rsid w:val="0086103D"/>
    <w:rsid w:val="00861562"/>
    <w:rsid w:val="00861E73"/>
    <w:rsid w:val="008626E7"/>
    <w:rsid w:val="008629CE"/>
    <w:rsid w:val="00862D95"/>
    <w:rsid w:val="00862F3D"/>
    <w:rsid w:val="00862FBF"/>
    <w:rsid w:val="008639AA"/>
    <w:rsid w:val="008642A7"/>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77303"/>
    <w:rsid w:val="0088211D"/>
    <w:rsid w:val="008828BE"/>
    <w:rsid w:val="00882CB0"/>
    <w:rsid w:val="008832D6"/>
    <w:rsid w:val="00883843"/>
    <w:rsid w:val="0088392B"/>
    <w:rsid w:val="00883DD1"/>
    <w:rsid w:val="0088490D"/>
    <w:rsid w:val="00884CD6"/>
    <w:rsid w:val="008853DC"/>
    <w:rsid w:val="00885889"/>
    <w:rsid w:val="00885A44"/>
    <w:rsid w:val="0088696D"/>
    <w:rsid w:val="00886A6A"/>
    <w:rsid w:val="00886E19"/>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1C9B"/>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C17"/>
    <w:rsid w:val="008B0E8E"/>
    <w:rsid w:val="008B10C2"/>
    <w:rsid w:val="008B11F8"/>
    <w:rsid w:val="008B146B"/>
    <w:rsid w:val="008B1ABE"/>
    <w:rsid w:val="008B1E6D"/>
    <w:rsid w:val="008B25D5"/>
    <w:rsid w:val="008B29C0"/>
    <w:rsid w:val="008B34DA"/>
    <w:rsid w:val="008B382E"/>
    <w:rsid w:val="008B3CE0"/>
    <w:rsid w:val="008B3E34"/>
    <w:rsid w:val="008B466A"/>
    <w:rsid w:val="008B4878"/>
    <w:rsid w:val="008B48D4"/>
    <w:rsid w:val="008B4919"/>
    <w:rsid w:val="008B5B2A"/>
    <w:rsid w:val="008B69F9"/>
    <w:rsid w:val="008B6F14"/>
    <w:rsid w:val="008B743C"/>
    <w:rsid w:val="008B78B1"/>
    <w:rsid w:val="008C06DF"/>
    <w:rsid w:val="008C1254"/>
    <w:rsid w:val="008C1A5B"/>
    <w:rsid w:val="008C3619"/>
    <w:rsid w:val="008C3943"/>
    <w:rsid w:val="008C3A91"/>
    <w:rsid w:val="008C3AF1"/>
    <w:rsid w:val="008C4545"/>
    <w:rsid w:val="008C49FA"/>
    <w:rsid w:val="008C4F28"/>
    <w:rsid w:val="008C543F"/>
    <w:rsid w:val="008C5E9C"/>
    <w:rsid w:val="008C6AC0"/>
    <w:rsid w:val="008C6EF4"/>
    <w:rsid w:val="008C762E"/>
    <w:rsid w:val="008C7CF3"/>
    <w:rsid w:val="008D03F6"/>
    <w:rsid w:val="008D0B9C"/>
    <w:rsid w:val="008D0F70"/>
    <w:rsid w:val="008D1F1F"/>
    <w:rsid w:val="008D2DF5"/>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16E"/>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067B"/>
    <w:rsid w:val="00901E8E"/>
    <w:rsid w:val="009026A4"/>
    <w:rsid w:val="00903682"/>
    <w:rsid w:val="00903B46"/>
    <w:rsid w:val="0090501B"/>
    <w:rsid w:val="009051BE"/>
    <w:rsid w:val="00905803"/>
    <w:rsid w:val="009058E6"/>
    <w:rsid w:val="00906F20"/>
    <w:rsid w:val="009078C7"/>
    <w:rsid w:val="00911700"/>
    <w:rsid w:val="00912803"/>
    <w:rsid w:val="0091390D"/>
    <w:rsid w:val="00915F9C"/>
    <w:rsid w:val="009161D4"/>
    <w:rsid w:val="00916583"/>
    <w:rsid w:val="009176E4"/>
    <w:rsid w:val="00922DE3"/>
    <w:rsid w:val="0092317E"/>
    <w:rsid w:val="009233C5"/>
    <w:rsid w:val="00923447"/>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BD4"/>
    <w:rsid w:val="00943F8B"/>
    <w:rsid w:val="009454E0"/>
    <w:rsid w:val="00945589"/>
    <w:rsid w:val="00945761"/>
    <w:rsid w:val="0094582C"/>
    <w:rsid w:val="00945BED"/>
    <w:rsid w:val="009460DD"/>
    <w:rsid w:val="00946149"/>
    <w:rsid w:val="009507DC"/>
    <w:rsid w:val="0095091B"/>
    <w:rsid w:val="00951008"/>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1660"/>
    <w:rsid w:val="0096243D"/>
    <w:rsid w:val="009629CA"/>
    <w:rsid w:val="00962E3B"/>
    <w:rsid w:val="00963904"/>
    <w:rsid w:val="009647A4"/>
    <w:rsid w:val="00965115"/>
    <w:rsid w:val="009658ED"/>
    <w:rsid w:val="009662C6"/>
    <w:rsid w:val="009662E8"/>
    <w:rsid w:val="009662EB"/>
    <w:rsid w:val="009667AF"/>
    <w:rsid w:val="00966C4D"/>
    <w:rsid w:val="00967224"/>
    <w:rsid w:val="00967D32"/>
    <w:rsid w:val="00967FCA"/>
    <w:rsid w:val="0097037F"/>
    <w:rsid w:val="00970EC6"/>
    <w:rsid w:val="00971BAF"/>
    <w:rsid w:val="009723CC"/>
    <w:rsid w:val="009729A5"/>
    <w:rsid w:val="00972E86"/>
    <w:rsid w:val="00974237"/>
    <w:rsid w:val="00975BBB"/>
    <w:rsid w:val="009776EE"/>
    <w:rsid w:val="009777D9"/>
    <w:rsid w:val="0098114F"/>
    <w:rsid w:val="009811CE"/>
    <w:rsid w:val="0098188F"/>
    <w:rsid w:val="009828FE"/>
    <w:rsid w:val="00982A1D"/>
    <w:rsid w:val="00982BD6"/>
    <w:rsid w:val="00983454"/>
    <w:rsid w:val="009837FE"/>
    <w:rsid w:val="00985260"/>
    <w:rsid w:val="00987EC5"/>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4D70"/>
    <w:rsid w:val="009A579D"/>
    <w:rsid w:val="009A6811"/>
    <w:rsid w:val="009A6F8D"/>
    <w:rsid w:val="009A7FEA"/>
    <w:rsid w:val="009B05F4"/>
    <w:rsid w:val="009B0981"/>
    <w:rsid w:val="009B1AF2"/>
    <w:rsid w:val="009B2AC7"/>
    <w:rsid w:val="009B2C74"/>
    <w:rsid w:val="009B3C52"/>
    <w:rsid w:val="009B4CCF"/>
    <w:rsid w:val="009B4F44"/>
    <w:rsid w:val="009B5909"/>
    <w:rsid w:val="009B5C55"/>
    <w:rsid w:val="009B6468"/>
    <w:rsid w:val="009B7297"/>
    <w:rsid w:val="009B7DB1"/>
    <w:rsid w:val="009C0D95"/>
    <w:rsid w:val="009C12CC"/>
    <w:rsid w:val="009C3156"/>
    <w:rsid w:val="009C5A15"/>
    <w:rsid w:val="009C69CD"/>
    <w:rsid w:val="009C6CCD"/>
    <w:rsid w:val="009C7E54"/>
    <w:rsid w:val="009C7EA1"/>
    <w:rsid w:val="009D02C9"/>
    <w:rsid w:val="009D0A87"/>
    <w:rsid w:val="009D1841"/>
    <w:rsid w:val="009D2E10"/>
    <w:rsid w:val="009D4251"/>
    <w:rsid w:val="009D4B37"/>
    <w:rsid w:val="009D4CCB"/>
    <w:rsid w:val="009D4FE9"/>
    <w:rsid w:val="009D5C6C"/>
    <w:rsid w:val="009D673E"/>
    <w:rsid w:val="009D6DFB"/>
    <w:rsid w:val="009D76C5"/>
    <w:rsid w:val="009E00D0"/>
    <w:rsid w:val="009E06F6"/>
    <w:rsid w:val="009E1405"/>
    <w:rsid w:val="009E20D0"/>
    <w:rsid w:val="009E3297"/>
    <w:rsid w:val="009E4082"/>
    <w:rsid w:val="009E42B8"/>
    <w:rsid w:val="009E444A"/>
    <w:rsid w:val="009E4CCE"/>
    <w:rsid w:val="009E4D6E"/>
    <w:rsid w:val="009E509D"/>
    <w:rsid w:val="009E631B"/>
    <w:rsid w:val="009E6F55"/>
    <w:rsid w:val="009E7078"/>
    <w:rsid w:val="009E7D9A"/>
    <w:rsid w:val="009F0087"/>
    <w:rsid w:val="009F047D"/>
    <w:rsid w:val="009F061C"/>
    <w:rsid w:val="009F1714"/>
    <w:rsid w:val="009F1C8E"/>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393"/>
    <w:rsid w:val="00A04AD5"/>
    <w:rsid w:val="00A04B0F"/>
    <w:rsid w:val="00A0506F"/>
    <w:rsid w:val="00A059D2"/>
    <w:rsid w:val="00A05DE9"/>
    <w:rsid w:val="00A0789F"/>
    <w:rsid w:val="00A07C3C"/>
    <w:rsid w:val="00A07CA2"/>
    <w:rsid w:val="00A10E7C"/>
    <w:rsid w:val="00A11BCD"/>
    <w:rsid w:val="00A1205C"/>
    <w:rsid w:val="00A12257"/>
    <w:rsid w:val="00A12F42"/>
    <w:rsid w:val="00A13060"/>
    <w:rsid w:val="00A144DC"/>
    <w:rsid w:val="00A14BCC"/>
    <w:rsid w:val="00A15D3B"/>
    <w:rsid w:val="00A17FF8"/>
    <w:rsid w:val="00A213E5"/>
    <w:rsid w:val="00A22337"/>
    <w:rsid w:val="00A224E8"/>
    <w:rsid w:val="00A22504"/>
    <w:rsid w:val="00A22999"/>
    <w:rsid w:val="00A22BCC"/>
    <w:rsid w:val="00A24032"/>
    <w:rsid w:val="00A246B6"/>
    <w:rsid w:val="00A24DBA"/>
    <w:rsid w:val="00A27530"/>
    <w:rsid w:val="00A27CB4"/>
    <w:rsid w:val="00A31F8A"/>
    <w:rsid w:val="00A323EF"/>
    <w:rsid w:val="00A3271F"/>
    <w:rsid w:val="00A327EA"/>
    <w:rsid w:val="00A328BA"/>
    <w:rsid w:val="00A32A88"/>
    <w:rsid w:val="00A33834"/>
    <w:rsid w:val="00A3450C"/>
    <w:rsid w:val="00A3474E"/>
    <w:rsid w:val="00A35F56"/>
    <w:rsid w:val="00A360DE"/>
    <w:rsid w:val="00A36590"/>
    <w:rsid w:val="00A36CB6"/>
    <w:rsid w:val="00A3788C"/>
    <w:rsid w:val="00A37999"/>
    <w:rsid w:val="00A41803"/>
    <w:rsid w:val="00A41F5E"/>
    <w:rsid w:val="00A42D9F"/>
    <w:rsid w:val="00A42FBD"/>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0FB9"/>
    <w:rsid w:val="00A517CE"/>
    <w:rsid w:val="00A52B5F"/>
    <w:rsid w:val="00A5360E"/>
    <w:rsid w:val="00A53C6A"/>
    <w:rsid w:val="00A54218"/>
    <w:rsid w:val="00A547DF"/>
    <w:rsid w:val="00A54F97"/>
    <w:rsid w:val="00A555D6"/>
    <w:rsid w:val="00A556BD"/>
    <w:rsid w:val="00A5590E"/>
    <w:rsid w:val="00A55C58"/>
    <w:rsid w:val="00A56103"/>
    <w:rsid w:val="00A5649D"/>
    <w:rsid w:val="00A5660E"/>
    <w:rsid w:val="00A56BC4"/>
    <w:rsid w:val="00A56D61"/>
    <w:rsid w:val="00A56FB8"/>
    <w:rsid w:val="00A57781"/>
    <w:rsid w:val="00A60767"/>
    <w:rsid w:val="00A6166F"/>
    <w:rsid w:val="00A61D11"/>
    <w:rsid w:val="00A6202A"/>
    <w:rsid w:val="00A62337"/>
    <w:rsid w:val="00A62BB4"/>
    <w:rsid w:val="00A63E71"/>
    <w:rsid w:val="00A6498F"/>
    <w:rsid w:val="00A64AAB"/>
    <w:rsid w:val="00A6502E"/>
    <w:rsid w:val="00A663C3"/>
    <w:rsid w:val="00A6677C"/>
    <w:rsid w:val="00A66C83"/>
    <w:rsid w:val="00A66D65"/>
    <w:rsid w:val="00A679EC"/>
    <w:rsid w:val="00A67D8A"/>
    <w:rsid w:val="00A67F07"/>
    <w:rsid w:val="00A7003F"/>
    <w:rsid w:val="00A700BF"/>
    <w:rsid w:val="00A7020A"/>
    <w:rsid w:val="00A70B1D"/>
    <w:rsid w:val="00A7172B"/>
    <w:rsid w:val="00A73602"/>
    <w:rsid w:val="00A736BE"/>
    <w:rsid w:val="00A73BEC"/>
    <w:rsid w:val="00A7440F"/>
    <w:rsid w:val="00A750A9"/>
    <w:rsid w:val="00A755A8"/>
    <w:rsid w:val="00A7617F"/>
    <w:rsid w:val="00A7671C"/>
    <w:rsid w:val="00A76CCD"/>
    <w:rsid w:val="00A770AC"/>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C7"/>
    <w:rsid w:val="00A959E2"/>
    <w:rsid w:val="00A963DA"/>
    <w:rsid w:val="00A96713"/>
    <w:rsid w:val="00AA0E65"/>
    <w:rsid w:val="00AA2805"/>
    <w:rsid w:val="00AA29D5"/>
    <w:rsid w:val="00AA2BA8"/>
    <w:rsid w:val="00AA332D"/>
    <w:rsid w:val="00AA3521"/>
    <w:rsid w:val="00AA3750"/>
    <w:rsid w:val="00AA486C"/>
    <w:rsid w:val="00AA4BF2"/>
    <w:rsid w:val="00AA4DDE"/>
    <w:rsid w:val="00AA5EC6"/>
    <w:rsid w:val="00AA66C7"/>
    <w:rsid w:val="00AA6833"/>
    <w:rsid w:val="00AA71B4"/>
    <w:rsid w:val="00AA78E1"/>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3161"/>
    <w:rsid w:val="00AC38E7"/>
    <w:rsid w:val="00AC42ED"/>
    <w:rsid w:val="00AC581B"/>
    <w:rsid w:val="00AC5BB5"/>
    <w:rsid w:val="00AC5F94"/>
    <w:rsid w:val="00AC5FA7"/>
    <w:rsid w:val="00AC7258"/>
    <w:rsid w:val="00AC7E77"/>
    <w:rsid w:val="00AD08BA"/>
    <w:rsid w:val="00AD097C"/>
    <w:rsid w:val="00AD0D78"/>
    <w:rsid w:val="00AD15EE"/>
    <w:rsid w:val="00AD1CD8"/>
    <w:rsid w:val="00AD1D9E"/>
    <w:rsid w:val="00AD20BB"/>
    <w:rsid w:val="00AD2250"/>
    <w:rsid w:val="00AD2B9D"/>
    <w:rsid w:val="00AD368A"/>
    <w:rsid w:val="00AD3BE8"/>
    <w:rsid w:val="00AD4BD0"/>
    <w:rsid w:val="00AD5B5C"/>
    <w:rsid w:val="00AD5C18"/>
    <w:rsid w:val="00AD6714"/>
    <w:rsid w:val="00AD73D9"/>
    <w:rsid w:val="00AD7E63"/>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FAF"/>
    <w:rsid w:val="00AF1178"/>
    <w:rsid w:val="00AF133A"/>
    <w:rsid w:val="00AF1A38"/>
    <w:rsid w:val="00AF28DD"/>
    <w:rsid w:val="00AF3286"/>
    <w:rsid w:val="00AF3325"/>
    <w:rsid w:val="00AF3330"/>
    <w:rsid w:val="00AF39E1"/>
    <w:rsid w:val="00AF4403"/>
    <w:rsid w:val="00AF4B41"/>
    <w:rsid w:val="00AF56D6"/>
    <w:rsid w:val="00AF631E"/>
    <w:rsid w:val="00AF64DA"/>
    <w:rsid w:val="00B004DD"/>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6273"/>
    <w:rsid w:val="00B27312"/>
    <w:rsid w:val="00B306F7"/>
    <w:rsid w:val="00B3074D"/>
    <w:rsid w:val="00B313BA"/>
    <w:rsid w:val="00B3298C"/>
    <w:rsid w:val="00B3365C"/>
    <w:rsid w:val="00B33AF7"/>
    <w:rsid w:val="00B34410"/>
    <w:rsid w:val="00B3466A"/>
    <w:rsid w:val="00B34853"/>
    <w:rsid w:val="00B3559B"/>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3C1A"/>
    <w:rsid w:val="00B44156"/>
    <w:rsid w:val="00B44444"/>
    <w:rsid w:val="00B44E82"/>
    <w:rsid w:val="00B466B9"/>
    <w:rsid w:val="00B46EBE"/>
    <w:rsid w:val="00B471C3"/>
    <w:rsid w:val="00B471F7"/>
    <w:rsid w:val="00B47739"/>
    <w:rsid w:val="00B47B3C"/>
    <w:rsid w:val="00B505FA"/>
    <w:rsid w:val="00B50BD8"/>
    <w:rsid w:val="00B50F71"/>
    <w:rsid w:val="00B51E8A"/>
    <w:rsid w:val="00B52661"/>
    <w:rsid w:val="00B54186"/>
    <w:rsid w:val="00B54416"/>
    <w:rsid w:val="00B54485"/>
    <w:rsid w:val="00B5570A"/>
    <w:rsid w:val="00B5634B"/>
    <w:rsid w:val="00B57761"/>
    <w:rsid w:val="00B60FC4"/>
    <w:rsid w:val="00B612FD"/>
    <w:rsid w:val="00B62E32"/>
    <w:rsid w:val="00B63642"/>
    <w:rsid w:val="00B63AE4"/>
    <w:rsid w:val="00B6424D"/>
    <w:rsid w:val="00B64B6A"/>
    <w:rsid w:val="00B64D15"/>
    <w:rsid w:val="00B6608E"/>
    <w:rsid w:val="00B66875"/>
    <w:rsid w:val="00B66A41"/>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2D91"/>
    <w:rsid w:val="00B835C7"/>
    <w:rsid w:val="00B84409"/>
    <w:rsid w:val="00B85495"/>
    <w:rsid w:val="00B85611"/>
    <w:rsid w:val="00B85726"/>
    <w:rsid w:val="00B85E21"/>
    <w:rsid w:val="00B873CD"/>
    <w:rsid w:val="00B87535"/>
    <w:rsid w:val="00B87676"/>
    <w:rsid w:val="00B90669"/>
    <w:rsid w:val="00B90937"/>
    <w:rsid w:val="00B9124A"/>
    <w:rsid w:val="00B91B11"/>
    <w:rsid w:val="00B928C9"/>
    <w:rsid w:val="00B92B08"/>
    <w:rsid w:val="00B9324E"/>
    <w:rsid w:val="00B9483A"/>
    <w:rsid w:val="00B94DA6"/>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F72"/>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C0807"/>
    <w:rsid w:val="00BC146D"/>
    <w:rsid w:val="00BC196A"/>
    <w:rsid w:val="00BC249C"/>
    <w:rsid w:val="00BC26EF"/>
    <w:rsid w:val="00BC2C8E"/>
    <w:rsid w:val="00BC44AB"/>
    <w:rsid w:val="00BC455C"/>
    <w:rsid w:val="00BC4827"/>
    <w:rsid w:val="00BC4D6A"/>
    <w:rsid w:val="00BC53F2"/>
    <w:rsid w:val="00BC5ACE"/>
    <w:rsid w:val="00BD09F5"/>
    <w:rsid w:val="00BD11EB"/>
    <w:rsid w:val="00BD1496"/>
    <w:rsid w:val="00BD279D"/>
    <w:rsid w:val="00BD3926"/>
    <w:rsid w:val="00BD3FBB"/>
    <w:rsid w:val="00BD41C1"/>
    <w:rsid w:val="00BD4ADD"/>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4232"/>
    <w:rsid w:val="00BE4566"/>
    <w:rsid w:val="00BE45CC"/>
    <w:rsid w:val="00BE4E66"/>
    <w:rsid w:val="00BE5CFD"/>
    <w:rsid w:val="00BE6611"/>
    <w:rsid w:val="00BE71CB"/>
    <w:rsid w:val="00BE7AB6"/>
    <w:rsid w:val="00BE7AD2"/>
    <w:rsid w:val="00BE7BB9"/>
    <w:rsid w:val="00BE7D43"/>
    <w:rsid w:val="00BF039D"/>
    <w:rsid w:val="00BF079C"/>
    <w:rsid w:val="00BF0870"/>
    <w:rsid w:val="00BF0AFC"/>
    <w:rsid w:val="00BF0F58"/>
    <w:rsid w:val="00BF1007"/>
    <w:rsid w:val="00BF1436"/>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05FD"/>
    <w:rsid w:val="00C01284"/>
    <w:rsid w:val="00C013F0"/>
    <w:rsid w:val="00C02101"/>
    <w:rsid w:val="00C0253B"/>
    <w:rsid w:val="00C0274D"/>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C07"/>
    <w:rsid w:val="00C16487"/>
    <w:rsid w:val="00C164A9"/>
    <w:rsid w:val="00C167A9"/>
    <w:rsid w:val="00C16C4E"/>
    <w:rsid w:val="00C1754C"/>
    <w:rsid w:val="00C17C6B"/>
    <w:rsid w:val="00C17E7B"/>
    <w:rsid w:val="00C20A0B"/>
    <w:rsid w:val="00C220B7"/>
    <w:rsid w:val="00C225BF"/>
    <w:rsid w:val="00C22C45"/>
    <w:rsid w:val="00C22E1B"/>
    <w:rsid w:val="00C23A0F"/>
    <w:rsid w:val="00C24B28"/>
    <w:rsid w:val="00C252E5"/>
    <w:rsid w:val="00C25775"/>
    <w:rsid w:val="00C25A4B"/>
    <w:rsid w:val="00C26696"/>
    <w:rsid w:val="00C268F7"/>
    <w:rsid w:val="00C27AF1"/>
    <w:rsid w:val="00C27F99"/>
    <w:rsid w:val="00C301A6"/>
    <w:rsid w:val="00C3238A"/>
    <w:rsid w:val="00C34666"/>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2FFF"/>
    <w:rsid w:val="00C53527"/>
    <w:rsid w:val="00C53DDD"/>
    <w:rsid w:val="00C54C8A"/>
    <w:rsid w:val="00C55DF9"/>
    <w:rsid w:val="00C605FA"/>
    <w:rsid w:val="00C60770"/>
    <w:rsid w:val="00C610FE"/>
    <w:rsid w:val="00C612C5"/>
    <w:rsid w:val="00C622A1"/>
    <w:rsid w:val="00C6252D"/>
    <w:rsid w:val="00C6321E"/>
    <w:rsid w:val="00C6330A"/>
    <w:rsid w:val="00C636D3"/>
    <w:rsid w:val="00C637AF"/>
    <w:rsid w:val="00C63962"/>
    <w:rsid w:val="00C64FD3"/>
    <w:rsid w:val="00C656C8"/>
    <w:rsid w:val="00C657A8"/>
    <w:rsid w:val="00C66331"/>
    <w:rsid w:val="00C6680E"/>
    <w:rsid w:val="00C66FA5"/>
    <w:rsid w:val="00C6734F"/>
    <w:rsid w:val="00C67497"/>
    <w:rsid w:val="00C67983"/>
    <w:rsid w:val="00C70453"/>
    <w:rsid w:val="00C70948"/>
    <w:rsid w:val="00C70E12"/>
    <w:rsid w:val="00C70FDB"/>
    <w:rsid w:val="00C71708"/>
    <w:rsid w:val="00C72740"/>
    <w:rsid w:val="00C72F71"/>
    <w:rsid w:val="00C73C5E"/>
    <w:rsid w:val="00C749C3"/>
    <w:rsid w:val="00C74A3B"/>
    <w:rsid w:val="00C74BCC"/>
    <w:rsid w:val="00C75C9E"/>
    <w:rsid w:val="00C771EE"/>
    <w:rsid w:val="00C80551"/>
    <w:rsid w:val="00C80974"/>
    <w:rsid w:val="00C81781"/>
    <w:rsid w:val="00C81E06"/>
    <w:rsid w:val="00C82649"/>
    <w:rsid w:val="00C84330"/>
    <w:rsid w:val="00C84B53"/>
    <w:rsid w:val="00C84B76"/>
    <w:rsid w:val="00C84B7A"/>
    <w:rsid w:val="00C85734"/>
    <w:rsid w:val="00C857F8"/>
    <w:rsid w:val="00C85868"/>
    <w:rsid w:val="00C85A08"/>
    <w:rsid w:val="00C86568"/>
    <w:rsid w:val="00C87FAA"/>
    <w:rsid w:val="00C90661"/>
    <w:rsid w:val="00C90D9D"/>
    <w:rsid w:val="00C915F5"/>
    <w:rsid w:val="00C92DFB"/>
    <w:rsid w:val="00C94506"/>
    <w:rsid w:val="00C95985"/>
    <w:rsid w:val="00C960BF"/>
    <w:rsid w:val="00C96844"/>
    <w:rsid w:val="00C96CC4"/>
    <w:rsid w:val="00CA0882"/>
    <w:rsid w:val="00CA1001"/>
    <w:rsid w:val="00CA10FF"/>
    <w:rsid w:val="00CA17CB"/>
    <w:rsid w:val="00CA371D"/>
    <w:rsid w:val="00CA39CB"/>
    <w:rsid w:val="00CA3F16"/>
    <w:rsid w:val="00CA43FC"/>
    <w:rsid w:val="00CA448A"/>
    <w:rsid w:val="00CA4546"/>
    <w:rsid w:val="00CA4841"/>
    <w:rsid w:val="00CA4CFC"/>
    <w:rsid w:val="00CA4F55"/>
    <w:rsid w:val="00CA557E"/>
    <w:rsid w:val="00CA5F9F"/>
    <w:rsid w:val="00CA649D"/>
    <w:rsid w:val="00CA6C21"/>
    <w:rsid w:val="00CA7CCF"/>
    <w:rsid w:val="00CB09C2"/>
    <w:rsid w:val="00CB17DC"/>
    <w:rsid w:val="00CB1B1E"/>
    <w:rsid w:val="00CB1C5D"/>
    <w:rsid w:val="00CB35B7"/>
    <w:rsid w:val="00CB3DB1"/>
    <w:rsid w:val="00CB4C38"/>
    <w:rsid w:val="00CB4DCD"/>
    <w:rsid w:val="00CB5FCC"/>
    <w:rsid w:val="00CB610D"/>
    <w:rsid w:val="00CB68E6"/>
    <w:rsid w:val="00CB6923"/>
    <w:rsid w:val="00CB6E42"/>
    <w:rsid w:val="00CB6E49"/>
    <w:rsid w:val="00CC0DB6"/>
    <w:rsid w:val="00CC1BFE"/>
    <w:rsid w:val="00CC1D95"/>
    <w:rsid w:val="00CC216E"/>
    <w:rsid w:val="00CC3BCA"/>
    <w:rsid w:val="00CC4174"/>
    <w:rsid w:val="00CC468F"/>
    <w:rsid w:val="00CC5026"/>
    <w:rsid w:val="00CC620A"/>
    <w:rsid w:val="00CC6F36"/>
    <w:rsid w:val="00CC6F61"/>
    <w:rsid w:val="00CD0043"/>
    <w:rsid w:val="00CD03C0"/>
    <w:rsid w:val="00CD062D"/>
    <w:rsid w:val="00CD069A"/>
    <w:rsid w:val="00CD2555"/>
    <w:rsid w:val="00CD2FEB"/>
    <w:rsid w:val="00CD35F0"/>
    <w:rsid w:val="00CD3D49"/>
    <w:rsid w:val="00CD402D"/>
    <w:rsid w:val="00CD422A"/>
    <w:rsid w:val="00CD48AA"/>
    <w:rsid w:val="00CD4CB1"/>
    <w:rsid w:val="00CD4D81"/>
    <w:rsid w:val="00CD515D"/>
    <w:rsid w:val="00CD6515"/>
    <w:rsid w:val="00CD66F9"/>
    <w:rsid w:val="00CD6D10"/>
    <w:rsid w:val="00CD6E91"/>
    <w:rsid w:val="00CD776E"/>
    <w:rsid w:val="00CD78B3"/>
    <w:rsid w:val="00CE07A8"/>
    <w:rsid w:val="00CE0C2A"/>
    <w:rsid w:val="00CE10DF"/>
    <w:rsid w:val="00CE1F02"/>
    <w:rsid w:val="00CE21F0"/>
    <w:rsid w:val="00CE26DD"/>
    <w:rsid w:val="00CE30BD"/>
    <w:rsid w:val="00CE3310"/>
    <w:rsid w:val="00CE692A"/>
    <w:rsid w:val="00CE6BD9"/>
    <w:rsid w:val="00CE7680"/>
    <w:rsid w:val="00CF157F"/>
    <w:rsid w:val="00CF2DC2"/>
    <w:rsid w:val="00CF35F6"/>
    <w:rsid w:val="00CF41DE"/>
    <w:rsid w:val="00CF5B91"/>
    <w:rsid w:val="00CF7C00"/>
    <w:rsid w:val="00CF7DDB"/>
    <w:rsid w:val="00D0012B"/>
    <w:rsid w:val="00D01693"/>
    <w:rsid w:val="00D016E7"/>
    <w:rsid w:val="00D01E17"/>
    <w:rsid w:val="00D03CD5"/>
    <w:rsid w:val="00D03F9A"/>
    <w:rsid w:val="00D041BA"/>
    <w:rsid w:val="00D05F2B"/>
    <w:rsid w:val="00D06BF4"/>
    <w:rsid w:val="00D07272"/>
    <w:rsid w:val="00D078D2"/>
    <w:rsid w:val="00D109A0"/>
    <w:rsid w:val="00D112E2"/>
    <w:rsid w:val="00D11675"/>
    <w:rsid w:val="00D11689"/>
    <w:rsid w:val="00D12112"/>
    <w:rsid w:val="00D125DB"/>
    <w:rsid w:val="00D14817"/>
    <w:rsid w:val="00D14EB0"/>
    <w:rsid w:val="00D1605C"/>
    <w:rsid w:val="00D168BA"/>
    <w:rsid w:val="00D17269"/>
    <w:rsid w:val="00D17658"/>
    <w:rsid w:val="00D17758"/>
    <w:rsid w:val="00D210F2"/>
    <w:rsid w:val="00D21F95"/>
    <w:rsid w:val="00D223B1"/>
    <w:rsid w:val="00D2292C"/>
    <w:rsid w:val="00D235A4"/>
    <w:rsid w:val="00D236EC"/>
    <w:rsid w:val="00D2471D"/>
    <w:rsid w:val="00D248BD"/>
    <w:rsid w:val="00D250AE"/>
    <w:rsid w:val="00D251C1"/>
    <w:rsid w:val="00D26053"/>
    <w:rsid w:val="00D26AB7"/>
    <w:rsid w:val="00D26C14"/>
    <w:rsid w:val="00D26C45"/>
    <w:rsid w:val="00D27016"/>
    <w:rsid w:val="00D270CA"/>
    <w:rsid w:val="00D279AF"/>
    <w:rsid w:val="00D30117"/>
    <w:rsid w:val="00D30EF7"/>
    <w:rsid w:val="00D315AE"/>
    <w:rsid w:val="00D317F9"/>
    <w:rsid w:val="00D3235D"/>
    <w:rsid w:val="00D348D4"/>
    <w:rsid w:val="00D34DCD"/>
    <w:rsid w:val="00D36ABF"/>
    <w:rsid w:val="00D36F8F"/>
    <w:rsid w:val="00D373B4"/>
    <w:rsid w:val="00D4060A"/>
    <w:rsid w:val="00D4061E"/>
    <w:rsid w:val="00D4088E"/>
    <w:rsid w:val="00D41202"/>
    <w:rsid w:val="00D42360"/>
    <w:rsid w:val="00D42555"/>
    <w:rsid w:val="00D426E7"/>
    <w:rsid w:val="00D440F8"/>
    <w:rsid w:val="00D4418D"/>
    <w:rsid w:val="00D45372"/>
    <w:rsid w:val="00D46DAE"/>
    <w:rsid w:val="00D4778B"/>
    <w:rsid w:val="00D51C0A"/>
    <w:rsid w:val="00D51E35"/>
    <w:rsid w:val="00D524D1"/>
    <w:rsid w:val="00D52506"/>
    <w:rsid w:val="00D536AB"/>
    <w:rsid w:val="00D53D24"/>
    <w:rsid w:val="00D541AA"/>
    <w:rsid w:val="00D54674"/>
    <w:rsid w:val="00D548D6"/>
    <w:rsid w:val="00D55738"/>
    <w:rsid w:val="00D565FA"/>
    <w:rsid w:val="00D57C80"/>
    <w:rsid w:val="00D57FD6"/>
    <w:rsid w:val="00D60749"/>
    <w:rsid w:val="00D61509"/>
    <w:rsid w:val="00D61C44"/>
    <w:rsid w:val="00D6245A"/>
    <w:rsid w:val="00D63AF9"/>
    <w:rsid w:val="00D63EC7"/>
    <w:rsid w:val="00D647F6"/>
    <w:rsid w:val="00D64B36"/>
    <w:rsid w:val="00D64F40"/>
    <w:rsid w:val="00D6508A"/>
    <w:rsid w:val="00D650E3"/>
    <w:rsid w:val="00D6530A"/>
    <w:rsid w:val="00D65E42"/>
    <w:rsid w:val="00D7000F"/>
    <w:rsid w:val="00D70237"/>
    <w:rsid w:val="00D70B7A"/>
    <w:rsid w:val="00D71637"/>
    <w:rsid w:val="00D716B4"/>
    <w:rsid w:val="00D71A71"/>
    <w:rsid w:val="00D71B0A"/>
    <w:rsid w:val="00D721E1"/>
    <w:rsid w:val="00D726BF"/>
    <w:rsid w:val="00D72E7E"/>
    <w:rsid w:val="00D7355A"/>
    <w:rsid w:val="00D74598"/>
    <w:rsid w:val="00D746C4"/>
    <w:rsid w:val="00D74995"/>
    <w:rsid w:val="00D74C32"/>
    <w:rsid w:val="00D75841"/>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718D"/>
    <w:rsid w:val="00DA02B2"/>
    <w:rsid w:val="00DA0FB8"/>
    <w:rsid w:val="00DA1BA7"/>
    <w:rsid w:val="00DA2861"/>
    <w:rsid w:val="00DA310E"/>
    <w:rsid w:val="00DA3DD1"/>
    <w:rsid w:val="00DA40B8"/>
    <w:rsid w:val="00DA466E"/>
    <w:rsid w:val="00DA4D2E"/>
    <w:rsid w:val="00DA536B"/>
    <w:rsid w:val="00DA5611"/>
    <w:rsid w:val="00DA57FF"/>
    <w:rsid w:val="00DA66AD"/>
    <w:rsid w:val="00DA6AAA"/>
    <w:rsid w:val="00DA6E73"/>
    <w:rsid w:val="00DA702D"/>
    <w:rsid w:val="00DB1296"/>
    <w:rsid w:val="00DB15E0"/>
    <w:rsid w:val="00DB37EA"/>
    <w:rsid w:val="00DB3A4A"/>
    <w:rsid w:val="00DB4718"/>
    <w:rsid w:val="00DB4DBA"/>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140"/>
    <w:rsid w:val="00DD2737"/>
    <w:rsid w:val="00DD2AA9"/>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CD9"/>
    <w:rsid w:val="00E01551"/>
    <w:rsid w:val="00E019C2"/>
    <w:rsid w:val="00E01B9A"/>
    <w:rsid w:val="00E022D3"/>
    <w:rsid w:val="00E0235E"/>
    <w:rsid w:val="00E02491"/>
    <w:rsid w:val="00E02F75"/>
    <w:rsid w:val="00E03AF8"/>
    <w:rsid w:val="00E04062"/>
    <w:rsid w:val="00E04BD9"/>
    <w:rsid w:val="00E050C7"/>
    <w:rsid w:val="00E051A2"/>
    <w:rsid w:val="00E055C7"/>
    <w:rsid w:val="00E0569C"/>
    <w:rsid w:val="00E05FED"/>
    <w:rsid w:val="00E064AA"/>
    <w:rsid w:val="00E066B2"/>
    <w:rsid w:val="00E06927"/>
    <w:rsid w:val="00E06C7F"/>
    <w:rsid w:val="00E07182"/>
    <w:rsid w:val="00E077A5"/>
    <w:rsid w:val="00E078E3"/>
    <w:rsid w:val="00E10343"/>
    <w:rsid w:val="00E113E7"/>
    <w:rsid w:val="00E11826"/>
    <w:rsid w:val="00E11D80"/>
    <w:rsid w:val="00E1469A"/>
    <w:rsid w:val="00E15361"/>
    <w:rsid w:val="00E1539B"/>
    <w:rsid w:val="00E157A1"/>
    <w:rsid w:val="00E157CD"/>
    <w:rsid w:val="00E15AC9"/>
    <w:rsid w:val="00E15BD7"/>
    <w:rsid w:val="00E16778"/>
    <w:rsid w:val="00E17464"/>
    <w:rsid w:val="00E1758F"/>
    <w:rsid w:val="00E179CE"/>
    <w:rsid w:val="00E20569"/>
    <w:rsid w:val="00E2059D"/>
    <w:rsid w:val="00E20C95"/>
    <w:rsid w:val="00E214B1"/>
    <w:rsid w:val="00E21F76"/>
    <w:rsid w:val="00E2251B"/>
    <w:rsid w:val="00E23240"/>
    <w:rsid w:val="00E23F45"/>
    <w:rsid w:val="00E242A7"/>
    <w:rsid w:val="00E243D1"/>
    <w:rsid w:val="00E25FA4"/>
    <w:rsid w:val="00E27D80"/>
    <w:rsid w:val="00E304A4"/>
    <w:rsid w:val="00E30B66"/>
    <w:rsid w:val="00E3124B"/>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446"/>
    <w:rsid w:val="00E43576"/>
    <w:rsid w:val="00E43874"/>
    <w:rsid w:val="00E43BAF"/>
    <w:rsid w:val="00E43C64"/>
    <w:rsid w:val="00E4435C"/>
    <w:rsid w:val="00E448C4"/>
    <w:rsid w:val="00E44E66"/>
    <w:rsid w:val="00E45117"/>
    <w:rsid w:val="00E46117"/>
    <w:rsid w:val="00E46474"/>
    <w:rsid w:val="00E466B6"/>
    <w:rsid w:val="00E4747F"/>
    <w:rsid w:val="00E479E7"/>
    <w:rsid w:val="00E5163D"/>
    <w:rsid w:val="00E517F9"/>
    <w:rsid w:val="00E51877"/>
    <w:rsid w:val="00E51C41"/>
    <w:rsid w:val="00E51F50"/>
    <w:rsid w:val="00E52488"/>
    <w:rsid w:val="00E52B37"/>
    <w:rsid w:val="00E52C58"/>
    <w:rsid w:val="00E53317"/>
    <w:rsid w:val="00E53459"/>
    <w:rsid w:val="00E5382B"/>
    <w:rsid w:val="00E53AC6"/>
    <w:rsid w:val="00E54045"/>
    <w:rsid w:val="00E5473A"/>
    <w:rsid w:val="00E56062"/>
    <w:rsid w:val="00E56910"/>
    <w:rsid w:val="00E56D73"/>
    <w:rsid w:val="00E5778F"/>
    <w:rsid w:val="00E577AB"/>
    <w:rsid w:val="00E577B1"/>
    <w:rsid w:val="00E57EC9"/>
    <w:rsid w:val="00E60110"/>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505"/>
    <w:rsid w:val="00E7589A"/>
    <w:rsid w:val="00E75E9F"/>
    <w:rsid w:val="00E77528"/>
    <w:rsid w:val="00E77670"/>
    <w:rsid w:val="00E777C8"/>
    <w:rsid w:val="00E77AB5"/>
    <w:rsid w:val="00E77DFC"/>
    <w:rsid w:val="00E8035A"/>
    <w:rsid w:val="00E81429"/>
    <w:rsid w:val="00E81658"/>
    <w:rsid w:val="00E8184A"/>
    <w:rsid w:val="00E8216A"/>
    <w:rsid w:val="00E82E83"/>
    <w:rsid w:val="00E82E89"/>
    <w:rsid w:val="00E83602"/>
    <w:rsid w:val="00E83ACC"/>
    <w:rsid w:val="00E83D62"/>
    <w:rsid w:val="00E8418B"/>
    <w:rsid w:val="00E8479E"/>
    <w:rsid w:val="00E84F17"/>
    <w:rsid w:val="00E8559F"/>
    <w:rsid w:val="00E85805"/>
    <w:rsid w:val="00E85D8F"/>
    <w:rsid w:val="00E86D3A"/>
    <w:rsid w:val="00E86FF9"/>
    <w:rsid w:val="00E90686"/>
    <w:rsid w:val="00E90CA1"/>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C5D"/>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44C"/>
    <w:rsid w:val="00EE08B8"/>
    <w:rsid w:val="00EE13F6"/>
    <w:rsid w:val="00EE1A17"/>
    <w:rsid w:val="00EE1B8A"/>
    <w:rsid w:val="00EE23E9"/>
    <w:rsid w:val="00EE2444"/>
    <w:rsid w:val="00EE3106"/>
    <w:rsid w:val="00EE32CE"/>
    <w:rsid w:val="00EE3BD7"/>
    <w:rsid w:val="00EE3D1D"/>
    <w:rsid w:val="00EE3DDF"/>
    <w:rsid w:val="00EE48EB"/>
    <w:rsid w:val="00EE5707"/>
    <w:rsid w:val="00EE6163"/>
    <w:rsid w:val="00EE6434"/>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3078"/>
    <w:rsid w:val="00EF3306"/>
    <w:rsid w:val="00EF3864"/>
    <w:rsid w:val="00EF4090"/>
    <w:rsid w:val="00EF451D"/>
    <w:rsid w:val="00EF46F5"/>
    <w:rsid w:val="00EF4894"/>
    <w:rsid w:val="00EF5D7E"/>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5B3C"/>
    <w:rsid w:val="00F1773B"/>
    <w:rsid w:val="00F20AF0"/>
    <w:rsid w:val="00F212F3"/>
    <w:rsid w:val="00F214CC"/>
    <w:rsid w:val="00F215B6"/>
    <w:rsid w:val="00F219E1"/>
    <w:rsid w:val="00F21EA8"/>
    <w:rsid w:val="00F226FE"/>
    <w:rsid w:val="00F22B94"/>
    <w:rsid w:val="00F22E95"/>
    <w:rsid w:val="00F23507"/>
    <w:rsid w:val="00F2413A"/>
    <w:rsid w:val="00F244BE"/>
    <w:rsid w:val="00F2451F"/>
    <w:rsid w:val="00F2456B"/>
    <w:rsid w:val="00F2502D"/>
    <w:rsid w:val="00F25C6F"/>
    <w:rsid w:val="00F25D98"/>
    <w:rsid w:val="00F264B8"/>
    <w:rsid w:val="00F272E1"/>
    <w:rsid w:val="00F2758A"/>
    <w:rsid w:val="00F27E1D"/>
    <w:rsid w:val="00F300FB"/>
    <w:rsid w:val="00F30A7F"/>
    <w:rsid w:val="00F30DDD"/>
    <w:rsid w:val="00F312E8"/>
    <w:rsid w:val="00F327B2"/>
    <w:rsid w:val="00F32A2F"/>
    <w:rsid w:val="00F33C49"/>
    <w:rsid w:val="00F33F63"/>
    <w:rsid w:val="00F34600"/>
    <w:rsid w:val="00F34BCE"/>
    <w:rsid w:val="00F34CFD"/>
    <w:rsid w:val="00F35391"/>
    <w:rsid w:val="00F353B5"/>
    <w:rsid w:val="00F35584"/>
    <w:rsid w:val="00F35D61"/>
    <w:rsid w:val="00F377FF"/>
    <w:rsid w:val="00F40353"/>
    <w:rsid w:val="00F406A6"/>
    <w:rsid w:val="00F4094C"/>
    <w:rsid w:val="00F40A51"/>
    <w:rsid w:val="00F40AFC"/>
    <w:rsid w:val="00F4127C"/>
    <w:rsid w:val="00F41C2C"/>
    <w:rsid w:val="00F41D32"/>
    <w:rsid w:val="00F420EA"/>
    <w:rsid w:val="00F424FB"/>
    <w:rsid w:val="00F428CA"/>
    <w:rsid w:val="00F4399F"/>
    <w:rsid w:val="00F44BA7"/>
    <w:rsid w:val="00F44FD4"/>
    <w:rsid w:val="00F4514B"/>
    <w:rsid w:val="00F45C34"/>
    <w:rsid w:val="00F46BA2"/>
    <w:rsid w:val="00F4769F"/>
    <w:rsid w:val="00F5024A"/>
    <w:rsid w:val="00F50600"/>
    <w:rsid w:val="00F507B4"/>
    <w:rsid w:val="00F51B6B"/>
    <w:rsid w:val="00F52204"/>
    <w:rsid w:val="00F5265C"/>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059"/>
    <w:rsid w:val="00F6723F"/>
    <w:rsid w:val="00F673A0"/>
    <w:rsid w:val="00F67DDA"/>
    <w:rsid w:val="00F71548"/>
    <w:rsid w:val="00F71689"/>
    <w:rsid w:val="00F71DA2"/>
    <w:rsid w:val="00F71DAD"/>
    <w:rsid w:val="00F74533"/>
    <w:rsid w:val="00F75299"/>
    <w:rsid w:val="00F765EF"/>
    <w:rsid w:val="00F7792E"/>
    <w:rsid w:val="00F80396"/>
    <w:rsid w:val="00F806BB"/>
    <w:rsid w:val="00F824CE"/>
    <w:rsid w:val="00F82513"/>
    <w:rsid w:val="00F8277F"/>
    <w:rsid w:val="00F83215"/>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6DB"/>
    <w:rsid w:val="00F94788"/>
    <w:rsid w:val="00F949BC"/>
    <w:rsid w:val="00F94A8C"/>
    <w:rsid w:val="00F95458"/>
    <w:rsid w:val="00F956E3"/>
    <w:rsid w:val="00F95C2B"/>
    <w:rsid w:val="00F95F5A"/>
    <w:rsid w:val="00F9715D"/>
    <w:rsid w:val="00F97C1F"/>
    <w:rsid w:val="00F97CFA"/>
    <w:rsid w:val="00F97E7E"/>
    <w:rsid w:val="00FA04B5"/>
    <w:rsid w:val="00FA0539"/>
    <w:rsid w:val="00FA0D51"/>
    <w:rsid w:val="00FA1170"/>
    <w:rsid w:val="00FA1A26"/>
    <w:rsid w:val="00FA1DB9"/>
    <w:rsid w:val="00FA208E"/>
    <w:rsid w:val="00FA21C8"/>
    <w:rsid w:val="00FA2C3F"/>
    <w:rsid w:val="00FA2C87"/>
    <w:rsid w:val="00FA2F3F"/>
    <w:rsid w:val="00FA3DE3"/>
    <w:rsid w:val="00FA3E29"/>
    <w:rsid w:val="00FA4B5F"/>
    <w:rsid w:val="00FA62EA"/>
    <w:rsid w:val="00FA6983"/>
    <w:rsid w:val="00FA6E41"/>
    <w:rsid w:val="00FA7972"/>
    <w:rsid w:val="00FB088F"/>
    <w:rsid w:val="00FB19AA"/>
    <w:rsid w:val="00FB27EF"/>
    <w:rsid w:val="00FB304E"/>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3E8E"/>
    <w:rsid w:val="00FC4248"/>
    <w:rsid w:val="00FC45B5"/>
    <w:rsid w:val="00FC4FBB"/>
    <w:rsid w:val="00FC5449"/>
    <w:rsid w:val="00FC6C56"/>
    <w:rsid w:val="00FC6E7E"/>
    <w:rsid w:val="00FC70A3"/>
    <w:rsid w:val="00FD0B64"/>
    <w:rsid w:val="00FD14D7"/>
    <w:rsid w:val="00FD1C31"/>
    <w:rsid w:val="00FD1D74"/>
    <w:rsid w:val="00FD1DB4"/>
    <w:rsid w:val="00FD2C7C"/>
    <w:rsid w:val="00FD3695"/>
    <w:rsid w:val="00FD3C51"/>
    <w:rsid w:val="00FD40B4"/>
    <w:rsid w:val="00FD4909"/>
    <w:rsid w:val="00FD5050"/>
    <w:rsid w:val="00FD52AF"/>
    <w:rsid w:val="00FD52FB"/>
    <w:rsid w:val="00FD584E"/>
    <w:rsid w:val="00FD6477"/>
    <w:rsid w:val="00FD6703"/>
    <w:rsid w:val="00FD6AAE"/>
    <w:rsid w:val="00FD75EE"/>
    <w:rsid w:val="00FD789C"/>
    <w:rsid w:val="00FD7A41"/>
    <w:rsid w:val="00FE085A"/>
    <w:rsid w:val="00FE1E14"/>
    <w:rsid w:val="00FE1F7C"/>
    <w:rsid w:val="00FE22F3"/>
    <w:rsid w:val="00FE29DF"/>
    <w:rsid w:val="00FE2C8C"/>
    <w:rsid w:val="00FE2E9F"/>
    <w:rsid w:val="00FE38A9"/>
    <w:rsid w:val="00FE3913"/>
    <w:rsid w:val="00FE5DA2"/>
    <w:rsid w:val="00FE71CE"/>
    <w:rsid w:val="00FE7D24"/>
    <w:rsid w:val="00FE7DCC"/>
    <w:rsid w:val="00FF0756"/>
    <w:rsid w:val="00FF0791"/>
    <w:rsid w:val="00FF0967"/>
    <w:rsid w:val="00FF1994"/>
    <w:rsid w:val="00FF2359"/>
    <w:rsid w:val="00FF3F50"/>
    <w:rsid w:val="00FF4A83"/>
    <w:rsid w:val="00FF534C"/>
    <w:rsid w:val="00FF5522"/>
    <w:rsid w:val="00FF594B"/>
    <w:rsid w:val="00FF60D8"/>
    <w:rsid w:val="00FF616E"/>
    <w:rsid w:val="00FF6574"/>
    <w:rsid w:val="00FF6D9B"/>
    <w:rsid w:val="00FF6D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D520AF6-C383-4AC2-9E2D-02CC9CDA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6</Pages>
  <Words>2488</Words>
  <Characters>13190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214</cp:revision>
  <cp:lastPrinted>1899-12-31T23:00:00Z</cp:lastPrinted>
  <dcterms:created xsi:type="dcterms:W3CDTF">2021-01-04T18:27:00Z</dcterms:created>
  <dcterms:modified xsi:type="dcterms:W3CDTF">2021-01-15T21:36:00Z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